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0" w:type="dxa"/>
        <w:tblInd w:w="-318" w:type="dxa"/>
        <w:tblLayout w:type="fixed"/>
        <w:tblLook w:val="01E0" w:firstRow="1" w:lastRow="1" w:firstColumn="1" w:lastColumn="1" w:noHBand="0" w:noVBand="0"/>
      </w:tblPr>
      <w:tblGrid>
        <w:gridCol w:w="2303"/>
        <w:gridCol w:w="7087"/>
      </w:tblGrid>
      <w:tr w:rsidR="00044C4F" w:rsidRPr="00854518" w14:paraId="54B13228" w14:textId="77777777" w:rsidTr="00BA7062">
        <w:trPr>
          <w:trHeight w:val="1276"/>
        </w:trPr>
        <w:tc>
          <w:tcPr>
            <w:tcW w:w="2303" w:type="dxa"/>
            <w:shd w:val="clear" w:color="auto" w:fill="auto"/>
            <w:vAlign w:val="center"/>
          </w:tcPr>
          <w:p w14:paraId="0B279A63" w14:textId="41883C44" w:rsidR="00044C4F" w:rsidRPr="00854518" w:rsidRDefault="005D6A03" w:rsidP="00133BEF">
            <w:pPr>
              <w:jc w:val="center"/>
              <w:rPr>
                <w:b/>
                <w:color w:val="000000"/>
                <w:sz w:val="28"/>
                <w:szCs w:val="28"/>
              </w:rPr>
            </w:pPr>
            <w:r>
              <w:rPr>
                <w:b/>
                <w:noProof/>
                <w:color w:val="000000"/>
                <w:sz w:val="28"/>
                <w:szCs w:val="28"/>
              </w:rPr>
              <w:drawing>
                <wp:inline distT="0" distB="0" distL="0" distR="0" wp14:anchorId="227CCAA1" wp14:editId="1C00BBB1">
                  <wp:extent cx="1272938" cy="590550"/>
                  <wp:effectExtent l="0" t="0" r="381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N_logo_nga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4990" cy="596141"/>
                          </a:xfrm>
                          <a:prstGeom prst="rect">
                            <a:avLst/>
                          </a:prstGeom>
                        </pic:spPr>
                      </pic:pic>
                    </a:graphicData>
                  </a:graphic>
                </wp:inline>
              </w:drawing>
            </w:r>
          </w:p>
        </w:tc>
        <w:tc>
          <w:tcPr>
            <w:tcW w:w="7087" w:type="dxa"/>
            <w:shd w:val="clear" w:color="auto" w:fill="auto"/>
          </w:tcPr>
          <w:p w14:paraId="095A7959" w14:textId="77777777" w:rsidR="00044C4F" w:rsidRPr="00AD1CC8" w:rsidRDefault="00044C4F" w:rsidP="00133BEF">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6EEDF357" w14:textId="77777777" w:rsidR="00044C4F" w:rsidRPr="00854518" w:rsidRDefault="00044C4F" w:rsidP="00133BEF">
            <w:pPr>
              <w:tabs>
                <w:tab w:val="left" w:pos="476"/>
              </w:tabs>
              <w:spacing w:after="120"/>
              <w:jc w:val="center"/>
              <w:rPr>
                <w:b/>
                <w:bCs/>
                <w:color w:val="000000"/>
                <w:sz w:val="28"/>
                <w:szCs w:val="28"/>
              </w:rPr>
            </w:pPr>
            <w:r w:rsidRPr="00854518">
              <w:rPr>
                <w:b/>
                <w:bCs/>
                <w:color w:val="000000"/>
                <w:sz w:val="28"/>
                <w:szCs w:val="28"/>
              </w:rPr>
              <w:t>THÔNG TIN BÁO CHÍ</w:t>
            </w:r>
          </w:p>
          <w:p w14:paraId="13AC5122" w14:textId="0FE97D14" w:rsidR="00044C4F" w:rsidRPr="00044C4F" w:rsidRDefault="00044C4F" w:rsidP="00044C4F">
            <w:pPr>
              <w:jc w:val="center"/>
              <w:rPr>
                <w:color w:val="000000"/>
                <w:sz w:val="28"/>
                <w:szCs w:val="28"/>
              </w:rPr>
            </w:pPr>
            <w:r w:rsidRPr="00854518">
              <w:rPr>
                <w:i/>
                <w:color w:val="000000"/>
                <w:sz w:val="28"/>
                <w:szCs w:val="28"/>
                <w:lang w:val="vi-VN"/>
              </w:rPr>
              <w:t xml:space="preserve">Hà Nội, ngày </w:t>
            </w:r>
            <w:r>
              <w:rPr>
                <w:i/>
                <w:color w:val="000000"/>
                <w:sz w:val="28"/>
                <w:szCs w:val="28"/>
              </w:rPr>
              <w:t>03</w:t>
            </w:r>
            <w:r w:rsidRPr="00854518">
              <w:rPr>
                <w:i/>
                <w:color w:val="000000"/>
                <w:sz w:val="28"/>
                <w:szCs w:val="28"/>
              </w:rPr>
              <w:t xml:space="preserve"> </w:t>
            </w:r>
            <w:r w:rsidRPr="00854518">
              <w:rPr>
                <w:i/>
                <w:color w:val="000000"/>
                <w:sz w:val="28"/>
                <w:szCs w:val="28"/>
                <w:lang w:val="vi-VN"/>
              </w:rPr>
              <w:t xml:space="preserve">tháng </w:t>
            </w:r>
            <w:r>
              <w:rPr>
                <w:i/>
                <w:color w:val="000000"/>
                <w:sz w:val="28"/>
                <w:szCs w:val="28"/>
              </w:rPr>
              <w:t>03</w:t>
            </w:r>
            <w:r w:rsidRPr="00854518">
              <w:rPr>
                <w:i/>
                <w:color w:val="000000"/>
                <w:sz w:val="28"/>
                <w:szCs w:val="28"/>
                <w:lang w:val="vi-VN"/>
              </w:rPr>
              <w:t xml:space="preserve"> năm 202</w:t>
            </w:r>
            <w:r>
              <w:rPr>
                <w:i/>
                <w:color w:val="000000"/>
                <w:sz w:val="28"/>
                <w:szCs w:val="28"/>
              </w:rPr>
              <w:t>1</w:t>
            </w:r>
          </w:p>
        </w:tc>
      </w:tr>
    </w:tbl>
    <w:p w14:paraId="3EF4714E" w14:textId="77777777" w:rsidR="00044C4F" w:rsidRDefault="00044C4F" w:rsidP="005D4AB1">
      <w:pPr>
        <w:jc w:val="center"/>
        <w:rPr>
          <w:color w:val="000000" w:themeColor="text1"/>
          <w:lang w:val="vi-VN"/>
        </w:rPr>
      </w:pPr>
    </w:p>
    <w:p w14:paraId="2E139F14" w14:textId="77777777" w:rsidR="006B2B7B" w:rsidRDefault="006B2B7B" w:rsidP="00044C4F">
      <w:pPr>
        <w:jc w:val="center"/>
        <w:rPr>
          <w:b/>
          <w:bCs/>
          <w:color w:val="000000" w:themeColor="text1"/>
          <w:sz w:val="28"/>
          <w:szCs w:val="28"/>
          <w:lang w:val="vi-VN"/>
        </w:rPr>
      </w:pPr>
    </w:p>
    <w:p w14:paraId="3229163A" w14:textId="757D297E" w:rsidR="006102B1" w:rsidRPr="00734AFD" w:rsidRDefault="006102B1" w:rsidP="006102B1">
      <w:pPr>
        <w:spacing w:after="120"/>
        <w:jc w:val="center"/>
        <w:rPr>
          <w:b/>
          <w:bCs/>
          <w:color w:val="000000" w:themeColor="text1"/>
          <w:sz w:val="28"/>
          <w:szCs w:val="28"/>
        </w:rPr>
      </w:pPr>
      <w:r w:rsidRPr="00734AFD">
        <w:rPr>
          <w:b/>
          <w:bCs/>
          <w:color w:val="000000" w:themeColor="text1"/>
          <w:sz w:val="28"/>
          <w:szCs w:val="28"/>
        </w:rPr>
        <w:t xml:space="preserve">TẬP ĐOÀN ĐIỆN LỰC VIỆT NAM (EVN) ỦNG HỘ 01 TỶ ĐỒNG </w:t>
      </w:r>
    </w:p>
    <w:p w14:paraId="4B4C681A" w14:textId="0A05081B" w:rsidR="00044C4F" w:rsidRPr="00734AFD" w:rsidRDefault="006102B1" w:rsidP="00044C4F">
      <w:pPr>
        <w:jc w:val="center"/>
        <w:rPr>
          <w:b/>
          <w:bCs/>
          <w:color w:val="000000" w:themeColor="text1"/>
          <w:sz w:val="28"/>
          <w:szCs w:val="28"/>
        </w:rPr>
      </w:pPr>
      <w:r w:rsidRPr="00734AFD">
        <w:rPr>
          <w:b/>
          <w:bCs/>
          <w:color w:val="000000" w:themeColor="text1"/>
          <w:sz w:val="28"/>
          <w:szCs w:val="28"/>
        </w:rPr>
        <w:t>HỖ TRỢ TỈNH HẢI DƯƠNG PHÒNG CHỐNG DỊCH COVID-19</w:t>
      </w:r>
    </w:p>
    <w:p w14:paraId="50756F24" w14:textId="70DDD7EF" w:rsidR="005C7FFC" w:rsidRPr="005D4AB1" w:rsidRDefault="005C7FFC" w:rsidP="005D4AB1">
      <w:pPr>
        <w:jc w:val="center"/>
        <w:rPr>
          <w:color w:val="000000" w:themeColor="text1"/>
          <w:lang w:val="vi-VN"/>
        </w:rPr>
      </w:pPr>
    </w:p>
    <w:p w14:paraId="63080B37" w14:textId="46A32B6D" w:rsidR="00CF31C3" w:rsidRPr="005D4AB1" w:rsidRDefault="00CF31C3">
      <w:pPr>
        <w:rPr>
          <w:color w:val="000000" w:themeColor="text1"/>
          <w:lang w:val="vi-VN"/>
        </w:rPr>
      </w:pPr>
    </w:p>
    <w:p w14:paraId="28114586" w14:textId="77777777" w:rsidR="00F41287" w:rsidRPr="009A3A76" w:rsidRDefault="00F41287" w:rsidP="00F41287">
      <w:pPr>
        <w:spacing w:after="120"/>
        <w:ind w:firstLine="720"/>
        <w:jc w:val="both"/>
        <w:rPr>
          <w:sz w:val="28"/>
          <w:szCs w:val="28"/>
          <w:lang w:val="vi-VN"/>
        </w:rPr>
      </w:pPr>
      <w:r>
        <w:rPr>
          <w:sz w:val="28"/>
          <w:szCs w:val="28"/>
        </w:rPr>
        <w:t>Trong</w:t>
      </w:r>
      <w:r>
        <w:rPr>
          <w:sz w:val="28"/>
          <w:szCs w:val="28"/>
          <w:lang w:val="vi-VN"/>
        </w:rPr>
        <w:t xml:space="preserve"> thời gian vừa qua, </w:t>
      </w:r>
      <w:r>
        <w:rPr>
          <w:sz w:val="28"/>
          <w:szCs w:val="28"/>
        </w:rPr>
        <w:t>đại dịch COVID-19 với biến chủng mới nguy hiểm hơn đã bùng phát và diễn biến phức tạp trên địa bàn tỉnh Hải Dương. Để</w:t>
      </w:r>
      <w:r>
        <w:rPr>
          <w:sz w:val="28"/>
          <w:szCs w:val="28"/>
          <w:lang w:val="vi-VN"/>
        </w:rPr>
        <w:t xml:space="preserve"> ứng phó với diễn biến phức tạp của dịch bệnh, t</w:t>
      </w:r>
      <w:r>
        <w:rPr>
          <w:sz w:val="28"/>
          <w:szCs w:val="28"/>
        </w:rPr>
        <w:t>ỉnh Hải Dương đã tập</w:t>
      </w:r>
      <w:r>
        <w:rPr>
          <w:sz w:val="28"/>
          <w:szCs w:val="28"/>
          <w:lang w:val="vi-VN"/>
        </w:rPr>
        <w:t xml:space="preserve"> trung </w:t>
      </w:r>
      <w:r>
        <w:rPr>
          <w:sz w:val="28"/>
          <w:szCs w:val="28"/>
        </w:rPr>
        <w:t>huy động cao nhân lực, vật lực và toàn bộ hệ thống chính trị vào trạng thái khẩn cấp</w:t>
      </w:r>
      <w:r>
        <w:rPr>
          <w:sz w:val="28"/>
          <w:szCs w:val="28"/>
          <w:lang w:val="vi-VN"/>
        </w:rPr>
        <w:t xml:space="preserve"> để</w:t>
      </w:r>
      <w:r>
        <w:rPr>
          <w:sz w:val="28"/>
          <w:szCs w:val="28"/>
        </w:rPr>
        <w:t xml:space="preserve"> cùng lúc giải quyết nhiều khó khăn trong công tác chống dịch, dập dịch,</w:t>
      </w:r>
      <w:r>
        <w:rPr>
          <w:sz w:val="28"/>
          <w:szCs w:val="28"/>
          <w:lang w:val="vi-VN"/>
        </w:rPr>
        <w:t xml:space="preserve"> đồng thời</w:t>
      </w:r>
      <w:r>
        <w:rPr>
          <w:sz w:val="28"/>
          <w:szCs w:val="28"/>
        </w:rPr>
        <w:t xml:space="preserve"> cần có sự động viên, chia sẻ và hỗ trợ nguồn nhân lực, vật lực rất lớn.</w:t>
      </w:r>
      <w:r>
        <w:rPr>
          <w:sz w:val="28"/>
          <w:szCs w:val="28"/>
          <w:lang w:val="vi-VN"/>
        </w:rPr>
        <w:t xml:space="preserve"> </w:t>
      </w:r>
    </w:p>
    <w:p w14:paraId="39A4EC7D" w14:textId="50AFB1DA" w:rsidR="00F41287" w:rsidRPr="009A3A76" w:rsidRDefault="00F41287" w:rsidP="00F41287">
      <w:pPr>
        <w:spacing w:after="120"/>
        <w:ind w:firstLine="720"/>
        <w:jc w:val="both"/>
        <w:rPr>
          <w:sz w:val="28"/>
          <w:szCs w:val="28"/>
        </w:rPr>
      </w:pPr>
      <w:r>
        <w:rPr>
          <w:sz w:val="28"/>
          <w:szCs w:val="28"/>
        </w:rPr>
        <w:t>Với tinh thần “tương thân tương ái”, đ</w:t>
      </w:r>
      <w:r w:rsidRPr="00864CE0">
        <w:rPr>
          <w:sz w:val="28"/>
          <w:szCs w:val="28"/>
        </w:rPr>
        <w:t xml:space="preserve">ể góp phần chung tay cùng chính quyền và nhân dân </w:t>
      </w:r>
      <w:r>
        <w:rPr>
          <w:sz w:val="28"/>
          <w:szCs w:val="28"/>
        </w:rPr>
        <w:t>tỉnh Hải Dương</w:t>
      </w:r>
      <w:r w:rsidRPr="00864CE0">
        <w:rPr>
          <w:sz w:val="28"/>
          <w:szCs w:val="28"/>
        </w:rPr>
        <w:t xml:space="preserve"> đẩy lùi dịch bệnh C</w:t>
      </w:r>
      <w:r>
        <w:rPr>
          <w:sz w:val="28"/>
          <w:szCs w:val="28"/>
        </w:rPr>
        <w:t>OVID</w:t>
      </w:r>
      <w:r w:rsidRPr="00864CE0">
        <w:rPr>
          <w:sz w:val="28"/>
          <w:szCs w:val="28"/>
        </w:rPr>
        <w:t>-19,</w:t>
      </w:r>
      <w:r>
        <w:rPr>
          <w:sz w:val="28"/>
          <w:szCs w:val="28"/>
        </w:rPr>
        <w:t xml:space="preserve"> Tập</w:t>
      </w:r>
      <w:r>
        <w:rPr>
          <w:sz w:val="28"/>
          <w:szCs w:val="28"/>
          <w:lang w:val="vi-VN"/>
        </w:rPr>
        <w:t xml:space="preserve"> đoàn Điện lực Việt Nam quyết định </w:t>
      </w:r>
      <w:r w:rsidRPr="00864CE0">
        <w:rPr>
          <w:sz w:val="28"/>
          <w:szCs w:val="28"/>
        </w:rPr>
        <w:t xml:space="preserve">ủng hộ </w:t>
      </w:r>
      <w:r w:rsidR="009F3D14" w:rsidRPr="00F34066">
        <w:rPr>
          <w:sz w:val="28"/>
          <w:szCs w:val="28"/>
        </w:rPr>
        <w:t>01</w:t>
      </w:r>
      <w:r w:rsidRPr="00F34066">
        <w:rPr>
          <w:sz w:val="28"/>
          <w:szCs w:val="28"/>
        </w:rPr>
        <w:t xml:space="preserve"> tỷ</w:t>
      </w:r>
      <w:r>
        <w:rPr>
          <w:sz w:val="28"/>
          <w:szCs w:val="28"/>
        </w:rPr>
        <w:t xml:space="preserve"> đồng </w:t>
      </w:r>
      <w:r w:rsidRPr="00864CE0">
        <w:rPr>
          <w:sz w:val="28"/>
          <w:szCs w:val="28"/>
        </w:rPr>
        <w:t xml:space="preserve">để ủng hộ </w:t>
      </w:r>
      <w:r>
        <w:rPr>
          <w:sz w:val="28"/>
          <w:szCs w:val="28"/>
        </w:rPr>
        <w:t>tỉnh Hải Dương</w:t>
      </w:r>
      <w:r w:rsidRPr="00864CE0">
        <w:rPr>
          <w:sz w:val="28"/>
          <w:szCs w:val="28"/>
        </w:rPr>
        <w:t xml:space="preserve"> ph</w:t>
      </w:r>
      <w:r w:rsidRPr="009A3A76">
        <w:rPr>
          <w:sz w:val="28"/>
          <w:szCs w:val="28"/>
        </w:rPr>
        <w:t>ục vụ công tác phòng chống dịch COVID-19.</w:t>
      </w:r>
      <w:r>
        <w:rPr>
          <w:sz w:val="28"/>
          <w:szCs w:val="28"/>
          <w:lang w:val="vi-VN"/>
        </w:rPr>
        <w:t xml:space="preserve"> </w:t>
      </w:r>
    </w:p>
    <w:p w14:paraId="071143D7" w14:textId="7AD4155E" w:rsidR="00F41287" w:rsidRDefault="0091157D" w:rsidP="00C34450">
      <w:pPr>
        <w:spacing w:after="120"/>
        <w:ind w:firstLine="720"/>
        <w:jc w:val="both"/>
        <w:rPr>
          <w:sz w:val="28"/>
          <w:szCs w:val="28"/>
        </w:rPr>
      </w:pPr>
      <w:r>
        <w:rPr>
          <w:sz w:val="28"/>
          <w:szCs w:val="28"/>
        </w:rPr>
        <w:t>Chiều n</w:t>
      </w:r>
      <w:r w:rsidR="00214D7E">
        <w:rPr>
          <w:sz w:val="28"/>
          <w:szCs w:val="28"/>
        </w:rPr>
        <w:t xml:space="preserve">gày </w:t>
      </w:r>
      <w:r w:rsidR="00316E3E">
        <w:rPr>
          <w:sz w:val="28"/>
          <w:szCs w:val="28"/>
        </w:rPr>
        <w:t>03</w:t>
      </w:r>
      <w:r w:rsidR="00214D7E">
        <w:rPr>
          <w:sz w:val="28"/>
          <w:szCs w:val="28"/>
        </w:rPr>
        <w:t xml:space="preserve">/3/2021 tại TP Hải Dương, ông </w:t>
      </w:r>
      <w:r w:rsidR="00077982">
        <w:rPr>
          <w:sz w:val="28"/>
          <w:szCs w:val="28"/>
        </w:rPr>
        <w:t>Phạm</w:t>
      </w:r>
      <w:r w:rsidR="00214D7E">
        <w:rPr>
          <w:sz w:val="28"/>
          <w:szCs w:val="28"/>
        </w:rPr>
        <w:t xml:space="preserve"> Trung Nghĩa </w:t>
      </w:r>
      <w:r w:rsidR="008D72DD">
        <w:rPr>
          <w:sz w:val="28"/>
          <w:szCs w:val="28"/>
        </w:rPr>
        <w:t>-</w:t>
      </w:r>
      <w:r w:rsidR="00214D7E">
        <w:rPr>
          <w:sz w:val="28"/>
          <w:szCs w:val="28"/>
        </w:rPr>
        <w:t xml:space="preserve"> Giám đốc Công ty TNHH MTV Điện lực Hải Dương thừa ủy quyền của </w:t>
      </w:r>
      <w:r w:rsidR="00214D7E">
        <w:rPr>
          <w:sz w:val="28"/>
          <w:szCs w:val="28"/>
          <w:lang w:val="vi-VN"/>
        </w:rPr>
        <w:t>Tập đoàn Điện lực Việt Nam (</w:t>
      </w:r>
      <w:r w:rsidR="00214D7E">
        <w:rPr>
          <w:sz w:val="28"/>
          <w:szCs w:val="28"/>
        </w:rPr>
        <w:t>EVN</w:t>
      </w:r>
      <w:r w:rsidR="00214D7E">
        <w:rPr>
          <w:sz w:val="28"/>
          <w:szCs w:val="28"/>
          <w:lang w:val="vi-VN"/>
        </w:rPr>
        <w:t>)</w:t>
      </w:r>
      <w:r w:rsidR="00214D7E">
        <w:rPr>
          <w:sz w:val="28"/>
          <w:szCs w:val="28"/>
        </w:rPr>
        <w:t xml:space="preserve"> đã </w:t>
      </w:r>
      <w:r w:rsidR="00C34450">
        <w:rPr>
          <w:sz w:val="28"/>
          <w:szCs w:val="28"/>
        </w:rPr>
        <w:t>trao số tiền ủng hộ của</w:t>
      </w:r>
      <w:r w:rsidR="00C34450">
        <w:rPr>
          <w:sz w:val="28"/>
          <w:szCs w:val="28"/>
          <w:lang w:val="vi-VN"/>
        </w:rPr>
        <w:t xml:space="preserve"> EVN </w:t>
      </w:r>
      <w:r w:rsidR="00C34450">
        <w:rPr>
          <w:sz w:val="28"/>
          <w:szCs w:val="28"/>
        </w:rPr>
        <w:t>cho</w:t>
      </w:r>
      <w:r w:rsidR="003C0E79">
        <w:rPr>
          <w:sz w:val="28"/>
          <w:szCs w:val="28"/>
        </w:rPr>
        <w:t xml:space="preserve"> Ủy ban Nhân dân</w:t>
      </w:r>
      <w:r w:rsidR="000373B0">
        <w:rPr>
          <w:sz w:val="28"/>
          <w:szCs w:val="28"/>
        </w:rPr>
        <w:t xml:space="preserve"> tỉnh Hải Dương</w:t>
      </w:r>
      <w:r w:rsidR="003C0E79">
        <w:rPr>
          <w:sz w:val="28"/>
          <w:szCs w:val="28"/>
        </w:rPr>
        <w:t xml:space="preserve"> và</w:t>
      </w:r>
      <w:r w:rsidR="00C34450">
        <w:rPr>
          <w:sz w:val="28"/>
          <w:szCs w:val="28"/>
        </w:rPr>
        <w:t xml:space="preserve"> Ủy ban MTTQ Việt Nam tỉnh Hải Dương.</w:t>
      </w:r>
      <w:r w:rsidR="00E46C76">
        <w:rPr>
          <w:sz w:val="28"/>
          <w:szCs w:val="28"/>
        </w:rPr>
        <w:t xml:space="preserve"> Bên cạnh </w:t>
      </w:r>
      <w:r w:rsidR="004A1830">
        <w:rPr>
          <w:sz w:val="28"/>
          <w:szCs w:val="28"/>
        </w:rPr>
        <w:t xml:space="preserve">việc đóng góp kinh phí ủng hộ, </w:t>
      </w:r>
      <w:r w:rsidR="00680DB2">
        <w:rPr>
          <w:sz w:val="28"/>
          <w:szCs w:val="28"/>
        </w:rPr>
        <w:t>Tập đoàn Điện lực Việt Nam</w:t>
      </w:r>
      <w:r w:rsidR="00B03449">
        <w:rPr>
          <w:sz w:val="28"/>
          <w:szCs w:val="28"/>
        </w:rPr>
        <w:t xml:space="preserve"> mong muốn</w:t>
      </w:r>
      <w:r w:rsidR="00D053F9">
        <w:rPr>
          <w:sz w:val="28"/>
          <w:szCs w:val="28"/>
        </w:rPr>
        <w:t xml:space="preserve"> cấp ủy,</w:t>
      </w:r>
      <w:r w:rsidR="00B03449">
        <w:rPr>
          <w:sz w:val="28"/>
          <w:szCs w:val="28"/>
        </w:rPr>
        <w:t xml:space="preserve"> chính</w:t>
      </w:r>
      <w:r w:rsidR="00D053F9">
        <w:rPr>
          <w:sz w:val="28"/>
          <w:szCs w:val="28"/>
        </w:rPr>
        <w:t xml:space="preserve"> quyền và </w:t>
      </w:r>
      <w:r w:rsidR="00CD655F">
        <w:rPr>
          <w:sz w:val="28"/>
          <w:szCs w:val="28"/>
        </w:rPr>
        <w:t>và nhân dân Hải Dương</w:t>
      </w:r>
      <w:r w:rsidR="002203E9">
        <w:rPr>
          <w:sz w:val="28"/>
          <w:szCs w:val="28"/>
        </w:rPr>
        <w:t xml:space="preserve"> </w:t>
      </w:r>
      <w:r w:rsidR="00D053F9">
        <w:rPr>
          <w:sz w:val="28"/>
          <w:szCs w:val="28"/>
        </w:rPr>
        <w:t>sớm</w:t>
      </w:r>
      <w:r w:rsidR="00CE343C">
        <w:rPr>
          <w:sz w:val="28"/>
          <w:szCs w:val="28"/>
        </w:rPr>
        <w:t xml:space="preserve"> vượt qua khó khăn,</w:t>
      </w:r>
      <w:r w:rsidR="00D053F9">
        <w:rPr>
          <w:sz w:val="28"/>
          <w:szCs w:val="28"/>
        </w:rPr>
        <w:t xml:space="preserve"> đẩy lùi dịch bệnh</w:t>
      </w:r>
      <w:r w:rsidR="00E46C76">
        <w:rPr>
          <w:sz w:val="28"/>
          <w:szCs w:val="28"/>
        </w:rPr>
        <w:t>,</w:t>
      </w:r>
      <w:r w:rsidR="0015291A">
        <w:rPr>
          <w:sz w:val="28"/>
          <w:szCs w:val="28"/>
        </w:rPr>
        <w:t xml:space="preserve"> đồng thời từng bước</w:t>
      </w:r>
      <w:r w:rsidR="00E46C76">
        <w:rPr>
          <w:sz w:val="28"/>
          <w:szCs w:val="28"/>
        </w:rPr>
        <w:t xml:space="preserve"> </w:t>
      </w:r>
      <w:r w:rsidR="0015291A">
        <w:rPr>
          <w:sz w:val="28"/>
          <w:szCs w:val="28"/>
        </w:rPr>
        <w:t>k</w:t>
      </w:r>
      <w:r w:rsidR="00E46C76">
        <w:rPr>
          <w:sz w:val="28"/>
          <w:szCs w:val="28"/>
        </w:rPr>
        <w:t>hôi phục các hoạt động kinh tế xã hội</w:t>
      </w:r>
      <w:r w:rsidR="002203E9">
        <w:rPr>
          <w:sz w:val="28"/>
          <w:szCs w:val="28"/>
        </w:rPr>
        <w:t xml:space="preserve"> trên địa bàn tỉnh</w:t>
      </w:r>
      <w:r w:rsidR="00115E10">
        <w:rPr>
          <w:sz w:val="28"/>
          <w:szCs w:val="28"/>
        </w:rPr>
        <w:t>.</w:t>
      </w:r>
    </w:p>
    <w:p w14:paraId="7CC5CFDB" w14:textId="0FED1B74" w:rsidR="00CF31C3" w:rsidRPr="003E3E76" w:rsidRDefault="003E3E76" w:rsidP="003E3E76">
      <w:pPr>
        <w:spacing w:after="120"/>
        <w:jc w:val="both"/>
        <w:rPr>
          <w:rFonts w:eastAsia="Times New Roman" w:cs="Times New Roman"/>
          <w:b/>
          <w:bCs/>
          <w:color w:val="000000" w:themeColor="text1"/>
          <w:sz w:val="28"/>
          <w:szCs w:val="28"/>
          <w:shd w:val="clear" w:color="auto" w:fill="FFFFFF"/>
        </w:rPr>
      </w:pPr>
      <w:r w:rsidRPr="003E3E76">
        <w:rPr>
          <w:rFonts w:eastAsia="Times New Roman" w:cs="Times New Roman"/>
          <w:b/>
          <w:bCs/>
          <w:color w:val="000000" w:themeColor="text1"/>
          <w:sz w:val="28"/>
          <w:szCs w:val="28"/>
          <w:shd w:val="clear" w:color="auto" w:fill="FFFFFF"/>
        </w:rPr>
        <w:t xml:space="preserve">Ngành Điện tại Hải Dương </w:t>
      </w:r>
      <w:r w:rsidR="00700409">
        <w:rPr>
          <w:rFonts w:eastAsia="Times New Roman" w:cs="Times New Roman"/>
          <w:b/>
          <w:bCs/>
          <w:color w:val="000000" w:themeColor="text1"/>
          <w:sz w:val="28"/>
          <w:szCs w:val="28"/>
          <w:shd w:val="clear" w:color="auto" w:fill="FFFFFF"/>
        </w:rPr>
        <w:t>đã</w:t>
      </w:r>
      <w:r w:rsidRPr="003E3E76">
        <w:rPr>
          <w:rFonts w:eastAsia="Times New Roman" w:cs="Times New Roman"/>
          <w:b/>
          <w:bCs/>
          <w:color w:val="000000" w:themeColor="text1"/>
          <w:sz w:val="28"/>
          <w:szCs w:val="28"/>
          <w:shd w:val="clear" w:color="auto" w:fill="FFFFFF"/>
        </w:rPr>
        <w:t xml:space="preserve"> thực hiện tốt nhiệm vụ kép</w:t>
      </w:r>
    </w:p>
    <w:p w14:paraId="07A8690B" w14:textId="0533D17F" w:rsidR="00B73479" w:rsidRDefault="0028119E" w:rsidP="00FF4801">
      <w:pPr>
        <w:pStyle w:val="NormalWeb"/>
        <w:shd w:val="clear" w:color="auto" w:fill="FFFFFF"/>
        <w:spacing w:before="0" w:beforeAutospacing="0" w:after="150" w:afterAutospacing="0" w:line="300" w:lineRule="atLeast"/>
        <w:jc w:val="both"/>
        <w:rPr>
          <w:rFonts w:eastAsiaTheme="minorHAnsi" w:cs="Times New Roman (Body CS)"/>
          <w:sz w:val="28"/>
          <w:szCs w:val="28"/>
        </w:rPr>
      </w:pPr>
      <w:r>
        <w:rPr>
          <w:rFonts w:eastAsiaTheme="minorHAnsi" w:cs="Times New Roman (Body CS)"/>
          <w:sz w:val="28"/>
          <w:szCs w:val="28"/>
        </w:rPr>
        <w:tab/>
      </w:r>
      <w:r w:rsidR="00993FA7" w:rsidRPr="00FF4801">
        <w:rPr>
          <w:rFonts w:eastAsiaTheme="minorHAnsi" w:cs="Times New Roman (Body CS)"/>
          <w:sz w:val="28"/>
          <w:szCs w:val="28"/>
        </w:rPr>
        <w:t>Trong suốt thời gian từ ngày 27/01/2021</w:t>
      </w:r>
      <w:r>
        <w:rPr>
          <w:rFonts w:eastAsiaTheme="minorHAnsi" w:cs="Times New Roman (Body CS)"/>
          <w:sz w:val="28"/>
          <w:szCs w:val="28"/>
        </w:rPr>
        <w:t xml:space="preserve"> đến nay</w:t>
      </w:r>
      <w:r w:rsidR="00993FA7" w:rsidRPr="00FF4801">
        <w:rPr>
          <w:rFonts w:eastAsiaTheme="minorHAnsi" w:cs="Times New Roman (Body CS)"/>
          <w:sz w:val="28"/>
          <w:szCs w:val="28"/>
        </w:rPr>
        <w:t>, dịch bệnh C</w:t>
      </w:r>
      <w:r w:rsidR="0080585D">
        <w:rPr>
          <w:rFonts w:eastAsiaTheme="minorHAnsi" w:cs="Times New Roman (Body CS)"/>
          <w:sz w:val="28"/>
          <w:szCs w:val="28"/>
        </w:rPr>
        <w:t>OVID</w:t>
      </w:r>
      <w:r w:rsidR="00993FA7" w:rsidRPr="00FF4801">
        <w:rPr>
          <w:rFonts w:eastAsiaTheme="minorHAnsi" w:cs="Times New Roman (Body CS)"/>
          <w:sz w:val="28"/>
          <w:szCs w:val="28"/>
        </w:rPr>
        <w:t>-19</w:t>
      </w:r>
      <w:r w:rsidR="004A71EB">
        <w:rPr>
          <w:rFonts w:eastAsiaTheme="minorHAnsi" w:cs="Times New Roman (Body CS)"/>
          <w:sz w:val="28"/>
          <w:szCs w:val="28"/>
        </w:rPr>
        <w:t xml:space="preserve"> đã</w:t>
      </w:r>
      <w:r w:rsidR="00993FA7" w:rsidRPr="00FF4801">
        <w:rPr>
          <w:rFonts w:eastAsiaTheme="minorHAnsi" w:cs="Times New Roman (Body CS)"/>
          <w:sz w:val="28"/>
          <w:szCs w:val="28"/>
        </w:rPr>
        <w:t xml:space="preserve"> bùng phát lan rộng</w:t>
      </w:r>
      <w:r w:rsidR="004A71EB">
        <w:rPr>
          <w:rFonts w:eastAsiaTheme="minorHAnsi" w:cs="Times New Roman (Body CS)"/>
          <w:sz w:val="28"/>
          <w:szCs w:val="28"/>
        </w:rPr>
        <w:t xml:space="preserve"> trên</w:t>
      </w:r>
      <w:r w:rsidR="00FF4801">
        <w:rPr>
          <w:rFonts w:eastAsiaTheme="minorHAnsi" w:cs="Times New Roman (Body CS)"/>
          <w:sz w:val="28"/>
          <w:szCs w:val="28"/>
        </w:rPr>
        <w:t xml:space="preserve"> nhiều</w:t>
      </w:r>
      <w:r w:rsidR="00993FA7" w:rsidRPr="00FF4801">
        <w:rPr>
          <w:rFonts w:eastAsiaTheme="minorHAnsi" w:cs="Times New Roman (Body CS)"/>
          <w:sz w:val="28"/>
          <w:szCs w:val="28"/>
        </w:rPr>
        <w:t xml:space="preserve"> địa bàn</w:t>
      </w:r>
      <w:r w:rsidR="00FF4801">
        <w:rPr>
          <w:rFonts w:eastAsiaTheme="minorHAnsi" w:cs="Times New Roman (Body CS)"/>
          <w:sz w:val="28"/>
          <w:szCs w:val="28"/>
        </w:rPr>
        <w:t xml:space="preserve"> của</w:t>
      </w:r>
      <w:r w:rsidR="00993FA7" w:rsidRPr="00FF4801">
        <w:rPr>
          <w:rFonts w:eastAsiaTheme="minorHAnsi" w:cs="Times New Roman (Body CS)"/>
          <w:sz w:val="28"/>
          <w:szCs w:val="28"/>
        </w:rPr>
        <w:t xml:space="preserve"> tỉnh Hải Dương. Cùng </w:t>
      </w:r>
      <w:r w:rsidR="00490029">
        <w:rPr>
          <w:rFonts w:eastAsiaTheme="minorHAnsi" w:cs="Times New Roman (Body CS)"/>
          <w:sz w:val="28"/>
          <w:szCs w:val="28"/>
        </w:rPr>
        <w:t xml:space="preserve">tích cực </w:t>
      </w:r>
      <w:r w:rsidR="00993FA7" w:rsidRPr="00FF4801">
        <w:rPr>
          <w:rFonts w:eastAsiaTheme="minorHAnsi" w:cs="Times New Roman (Body CS)"/>
          <w:sz w:val="28"/>
          <w:szCs w:val="28"/>
        </w:rPr>
        <w:t>chung tay với chính quyền và nhân dân trong tỉnh,</w:t>
      </w:r>
      <w:r w:rsidR="00511CB4">
        <w:rPr>
          <w:rFonts w:eastAsiaTheme="minorHAnsi" w:cs="Times New Roman (Body CS)"/>
          <w:sz w:val="28"/>
          <w:szCs w:val="28"/>
        </w:rPr>
        <w:t xml:space="preserve"> các đơn vị</w:t>
      </w:r>
      <w:r w:rsidR="00C56602">
        <w:rPr>
          <w:rFonts w:eastAsiaTheme="minorHAnsi" w:cs="Times New Roman (Body CS)"/>
          <w:sz w:val="28"/>
          <w:szCs w:val="28"/>
        </w:rPr>
        <w:t xml:space="preserve"> của</w:t>
      </w:r>
      <w:r w:rsidR="00511CB4">
        <w:rPr>
          <w:rFonts w:eastAsiaTheme="minorHAnsi" w:cs="Times New Roman (Body CS)"/>
          <w:sz w:val="28"/>
          <w:szCs w:val="28"/>
        </w:rPr>
        <w:t xml:space="preserve"> </w:t>
      </w:r>
      <w:r w:rsidR="00C56602">
        <w:rPr>
          <w:rFonts w:eastAsiaTheme="minorHAnsi" w:cs="Times New Roman (Body CS)"/>
          <w:sz w:val="28"/>
          <w:szCs w:val="28"/>
        </w:rPr>
        <w:t xml:space="preserve">EVN </w:t>
      </w:r>
      <w:r w:rsidR="00511CB4">
        <w:rPr>
          <w:rFonts w:eastAsiaTheme="minorHAnsi" w:cs="Times New Roman (Body CS)"/>
          <w:sz w:val="28"/>
          <w:szCs w:val="28"/>
        </w:rPr>
        <w:t>trên địa bàn tỉnh Hải Dương</w:t>
      </w:r>
      <w:r w:rsidR="00C56602">
        <w:rPr>
          <w:rFonts w:eastAsiaTheme="minorHAnsi" w:cs="Times New Roman (Body CS)"/>
          <w:sz w:val="28"/>
          <w:szCs w:val="28"/>
        </w:rPr>
        <w:t xml:space="preserve"> (</w:t>
      </w:r>
      <w:r w:rsidR="006A72D4" w:rsidRPr="00FF4801">
        <w:rPr>
          <w:rFonts w:eastAsiaTheme="minorHAnsi" w:cs="Times New Roman (Body CS)"/>
          <w:sz w:val="28"/>
          <w:szCs w:val="28"/>
        </w:rPr>
        <w:t>Công ty Điện lực Hải Dương</w:t>
      </w:r>
      <w:r w:rsidR="00F23074">
        <w:rPr>
          <w:rFonts w:eastAsiaTheme="minorHAnsi" w:cs="Times New Roman (Body CS)"/>
          <w:sz w:val="28"/>
          <w:szCs w:val="28"/>
        </w:rPr>
        <w:t>,</w:t>
      </w:r>
      <w:r w:rsidR="006A72D4">
        <w:rPr>
          <w:rFonts w:eastAsiaTheme="minorHAnsi" w:cs="Times New Roman (Body CS)"/>
          <w:sz w:val="28"/>
          <w:szCs w:val="28"/>
        </w:rPr>
        <w:t xml:space="preserve"> </w:t>
      </w:r>
      <w:r w:rsidR="00381976">
        <w:rPr>
          <w:rFonts w:eastAsiaTheme="minorHAnsi" w:cs="Times New Roman (Body CS)"/>
          <w:sz w:val="28"/>
          <w:szCs w:val="28"/>
        </w:rPr>
        <w:t xml:space="preserve">Công ty </w:t>
      </w:r>
      <w:r w:rsidR="00815135">
        <w:rPr>
          <w:rFonts w:eastAsiaTheme="minorHAnsi" w:cs="Times New Roman (Body CS)"/>
          <w:sz w:val="28"/>
          <w:szCs w:val="28"/>
        </w:rPr>
        <w:t>CP Nhiệt điện Phả Lại</w:t>
      </w:r>
      <w:r w:rsidR="00F23074">
        <w:rPr>
          <w:rFonts w:eastAsiaTheme="minorHAnsi" w:cs="Times New Roman (Body CS)"/>
          <w:sz w:val="28"/>
          <w:szCs w:val="28"/>
        </w:rPr>
        <w:t>,...</w:t>
      </w:r>
      <w:r w:rsidR="00C56602">
        <w:rPr>
          <w:rFonts w:eastAsiaTheme="minorHAnsi" w:cs="Times New Roman (Body CS)"/>
          <w:sz w:val="28"/>
          <w:szCs w:val="28"/>
        </w:rPr>
        <w:t>)</w:t>
      </w:r>
      <w:r w:rsidR="00993FA7" w:rsidRPr="00FF4801">
        <w:rPr>
          <w:rFonts w:eastAsiaTheme="minorHAnsi" w:cs="Times New Roman (Body CS)"/>
          <w:sz w:val="28"/>
          <w:szCs w:val="28"/>
        </w:rPr>
        <w:t xml:space="preserve"> đã nỗ lực dồn mọi nguồn lực trong việc đảm bảo nhiệm vụ kép </w:t>
      </w:r>
      <w:r w:rsidR="00993FA7" w:rsidRPr="00B73479">
        <w:rPr>
          <w:rFonts w:eastAsiaTheme="minorHAnsi" w:cs="Times New Roman (Body CS)"/>
          <w:b/>
          <w:bCs/>
          <w:i/>
          <w:iCs/>
          <w:sz w:val="28"/>
          <w:szCs w:val="28"/>
        </w:rPr>
        <w:t>“Vừa phòng chống dịch bệnh vừa đảm bảo cấp điện an toàn, ổn định, liên tục”</w:t>
      </w:r>
      <w:r w:rsidR="00993FA7" w:rsidRPr="00FF4801">
        <w:rPr>
          <w:rFonts w:eastAsiaTheme="minorHAnsi" w:cs="Times New Roman (Body CS)"/>
          <w:sz w:val="28"/>
          <w:szCs w:val="28"/>
        </w:rPr>
        <w:t>. Đặc biệt</w:t>
      </w:r>
      <w:r w:rsidR="0080585D">
        <w:rPr>
          <w:rFonts w:eastAsiaTheme="minorHAnsi" w:cs="Times New Roman (Body CS)"/>
          <w:sz w:val="28"/>
          <w:szCs w:val="28"/>
        </w:rPr>
        <w:t xml:space="preserve">, đã </w:t>
      </w:r>
      <w:r w:rsidR="00993FA7" w:rsidRPr="00FF4801">
        <w:rPr>
          <w:rFonts w:eastAsiaTheme="minorHAnsi" w:cs="Times New Roman (Body CS)"/>
          <w:sz w:val="28"/>
          <w:szCs w:val="28"/>
        </w:rPr>
        <w:t>đảm bảo cung cấp điện cho các khu vực cách ly, các khu vực điều trị người nhiễm bệnh, các bệnh viện dã chiến, khu vực điều hành, chỉ huy phòng chống dịch cũng như các nhu cầu an sinh xã hội và đời sống nhân dân toàn tỉnh.</w:t>
      </w:r>
      <w:r w:rsidR="00623AE0" w:rsidRPr="00FF4801">
        <w:rPr>
          <w:rFonts w:eastAsiaTheme="minorHAnsi" w:cs="Times New Roman (Body CS)"/>
          <w:sz w:val="28"/>
          <w:szCs w:val="28"/>
        </w:rPr>
        <w:t xml:space="preserve"> </w:t>
      </w:r>
    </w:p>
    <w:p w14:paraId="62CE59E1" w14:textId="26B6F80C" w:rsidR="00490029" w:rsidRDefault="00B73479" w:rsidP="00E86C4F">
      <w:pPr>
        <w:pStyle w:val="NormalWeb"/>
        <w:shd w:val="clear" w:color="auto" w:fill="FFFFFF"/>
        <w:spacing w:before="0" w:beforeAutospacing="0" w:after="150" w:afterAutospacing="0" w:line="300" w:lineRule="atLeast"/>
        <w:jc w:val="both"/>
        <w:rPr>
          <w:rFonts w:eastAsiaTheme="minorHAnsi" w:cs="Times New Roman (Body CS)"/>
          <w:sz w:val="28"/>
          <w:szCs w:val="28"/>
        </w:rPr>
      </w:pPr>
      <w:r>
        <w:rPr>
          <w:rFonts w:eastAsiaTheme="minorHAnsi" w:cs="Times New Roman (Body CS)"/>
          <w:sz w:val="28"/>
          <w:szCs w:val="28"/>
        </w:rPr>
        <w:tab/>
      </w:r>
      <w:r w:rsidR="00FB7F0B">
        <w:rPr>
          <w:rFonts w:eastAsiaTheme="minorHAnsi" w:cs="Times New Roman (Body CS)"/>
          <w:sz w:val="28"/>
          <w:szCs w:val="28"/>
        </w:rPr>
        <w:t>Để đảm bảo chủ động phòng dịch,</w:t>
      </w:r>
      <w:r>
        <w:rPr>
          <w:rFonts w:eastAsiaTheme="minorHAnsi" w:cs="Times New Roman (Body CS)"/>
          <w:sz w:val="28"/>
          <w:szCs w:val="28"/>
        </w:rPr>
        <w:t xml:space="preserve"> ngay từ cuối tháng 1/2021,</w:t>
      </w:r>
      <w:r w:rsidR="00511CB4">
        <w:rPr>
          <w:rFonts w:eastAsiaTheme="minorHAnsi" w:cs="Times New Roman (Body CS)"/>
          <w:sz w:val="28"/>
          <w:szCs w:val="28"/>
        </w:rPr>
        <w:t xml:space="preserve"> </w:t>
      </w:r>
      <w:r w:rsidR="003B3BB4">
        <w:rPr>
          <w:rFonts w:eastAsiaTheme="minorHAnsi" w:cs="Times New Roman (Body CS)"/>
          <w:sz w:val="28"/>
          <w:szCs w:val="28"/>
        </w:rPr>
        <w:t xml:space="preserve">các đơn vị của EVN tại </w:t>
      </w:r>
      <w:r w:rsidR="00E8020C" w:rsidRPr="00FF4801">
        <w:rPr>
          <w:rFonts w:eastAsiaTheme="minorHAnsi" w:cs="Times New Roman (Body CS)"/>
          <w:sz w:val="28"/>
          <w:szCs w:val="28"/>
        </w:rPr>
        <w:t xml:space="preserve">Hải Dương </w:t>
      </w:r>
      <w:r w:rsidR="00623AE0" w:rsidRPr="00FF4801">
        <w:rPr>
          <w:rFonts w:eastAsiaTheme="minorHAnsi" w:cs="Times New Roman (Body CS)"/>
          <w:sz w:val="28"/>
          <w:szCs w:val="28"/>
        </w:rPr>
        <w:t>đã</w:t>
      </w:r>
      <w:r w:rsidR="003B3BB4">
        <w:rPr>
          <w:rFonts w:eastAsiaTheme="minorHAnsi" w:cs="Times New Roman (Body CS)"/>
          <w:sz w:val="28"/>
          <w:szCs w:val="28"/>
        </w:rPr>
        <w:t xml:space="preserve"> triển khai </w:t>
      </w:r>
      <w:r w:rsidR="00623AE0" w:rsidRPr="00FF4801">
        <w:rPr>
          <w:rFonts w:eastAsiaTheme="minorHAnsi" w:cs="Times New Roman (Body CS)"/>
          <w:sz w:val="28"/>
          <w:szCs w:val="28"/>
        </w:rPr>
        <w:t>thực hiện</w:t>
      </w:r>
      <w:r w:rsidR="003B3BB4">
        <w:rPr>
          <w:rFonts w:eastAsiaTheme="minorHAnsi" w:cs="Times New Roman (Body CS)"/>
          <w:sz w:val="28"/>
          <w:szCs w:val="28"/>
        </w:rPr>
        <w:t xml:space="preserve"> phương án</w:t>
      </w:r>
      <w:r w:rsidR="00623AE0" w:rsidRPr="00FF4801">
        <w:rPr>
          <w:rFonts w:eastAsiaTheme="minorHAnsi" w:cs="Times New Roman (Body CS)"/>
          <w:sz w:val="28"/>
          <w:szCs w:val="28"/>
        </w:rPr>
        <w:t xml:space="preserve"> cách ly</w:t>
      </w:r>
      <w:r w:rsidR="00A93321">
        <w:rPr>
          <w:rFonts w:eastAsiaTheme="minorHAnsi" w:cs="Times New Roman (Body CS)"/>
          <w:sz w:val="28"/>
          <w:szCs w:val="28"/>
        </w:rPr>
        <w:t xml:space="preserve"> các</w:t>
      </w:r>
      <w:r w:rsidR="00623AE0" w:rsidRPr="00FF4801">
        <w:rPr>
          <w:rFonts w:eastAsiaTheme="minorHAnsi" w:cs="Times New Roman (Body CS)"/>
          <w:sz w:val="28"/>
          <w:szCs w:val="28"/>
        </w:rPr>
        <w:t xml:space="preserve"> CBCNV làm nhiệm vụ trực vận hành</w:t>
      </w:r>
      <w:r w:rsidR="002878A2">
        <w:rPr>
          <w:rFonts w:eastAsiaTheme="minorHAnsi" w:cs="Times New Roman (Body CS)"/>
          <w:sz w:val="28"/>
          <w:szCs w:val="28"/>
        </w:rPr>
        <w:t xml:space="preserve">. Đối với </w:t>
      </w:r>
      <w:r w:rsidR="00623AE0" w:rsidRPr="00FF4801">
        <w:rPr>
          <w:rFonts w:eastAsiaTheme="minorHAnsi" w:cs="Times New Roman (Body CS)"/>
          <w:sz w:val="28"/>
          <w:szCs w:val="28"/>
        </w:rPr>
        <w:t>các</w:t>
      </w:r>
      <w:r w:rsidR="0096480B">
        <w:rPr>
          <w:rFonts w:eastAsiaTheme="minorHAnsi" w:cs="Times New Roman (Body CS)"/>
          <w:sz w:val="28"/>
          <w:szCs w:val="28"/>
        </w:rPr>
        <w:t xml:space="preserve"> đơn vị</w:t>
      </w:r>
      <w:r w:rsidR="00623AE0" w:rsidRPr="00FF4801">
        <w:rPr>
          <w:rFonts w:eastAsiaTheme="minorHAnsi" w:cs="Times New Roman (Body CS)"/>
          <w:sz w:val="28"/>
          <w:szCs w:val="28"/>
        </w:rPr>
        <w:t xml:space="preserve"> Điện lực nằm trong vùng tâm dịch</w:t>
      </w:r>
      <w:r w:rsidR="002878A2">
        <w:rPr>
          <w:rFonts w:eastAsiaTheme="minorHAnsi" w:cs="Times New Roman (Body CS)"/>
          <w:sz w:val="28"/>
          <w:szCs w:val="28"/>
        </w:rPr>
        <w:t xml:space="preserve">, </w:t>
      </w:r>
      <w:r w:rsidR="002878A2" w:rsidRPr="00FF4801">
        <w:rPr>
          <w:rFonts w:eastAsiaTheme="minorHAnsi" w:cs="Times New Roman (Body CS)"/>
          <w:sz w:val="28"/>
          <w:szCs w:val="28"/>
        </w:rPr>
        <w:t>Công ty Điện lực Hải Dương</w:t>
      </w:r>
      <w:r w:rsidR="002878A2">
        <w:rPr>
          <w:rFonts w:eastAsiaTheme="minorHAnsi" w:cs="Times New Roman (Body CS)"/>
          <w:sz w:val="28"/>
          <w:szCs w:val="28"/>
        </w:rPr>
        <w:t xml:space="preserve"> đã</w:t>
      </w:r>
      <w:r w:rsidR="002878A2" w:rsidRPr="00FF4801">
        <w:rPr>
          <w:rFonts w:eastAsiaTheme="minorHAnsi" w:cs="Times New Roman (Body CS)"/>
          <w:sz w:val="28"/>
          <w:szCs w:val="28"/>
        </w:rPr>
        <w:t xml:space="preserve"> </w:t>
      </w:r>
      <w:r w:rsidR="00623AE0" w:rsidRPr="00FF4801">
        <w:rPr>
          <w:rFonts w:eastAsiaTheme="minorHAnsi" w:cs="Times New Roman (Body CS)"/>
          <w:sz w:val="28"/>
          <w:szCs w:val="28"/>
        </w:rPr>
        <w:t xml:space="preserve">sử dụng trang bị nguồn cấp từ máy phát dự phòng; thành lập </w:t>
      </w:r>
      <w:r w:rsidR="00623AE0" w:rsidRPr="00B73479">
        <w:rPr>
          <w:rFonts w:eastAsiaTheme="minorHAnsi" w:cs="Times New Roman (Body CS)"/>
          <w:sz w:val="28"/>
          <w:szCs w:val="28"/>
        </w:rPr>
        <w:t>“Đội hỗ trợ”</w:t>
      </w:r>
      <w:r w:rsidR="00623AE0" w:rsidRPr="00FF4801">
        <w:rPr>
          <w:rFonts w:eastAsiaTheme="minorHAnsi" w:cs="Times New Roman (Body CS)"/>
          <w:sz w:val="28"/>
          <w:szCs w:val="28"/>
        </w:rPr>
        <w:t xml:space="preserve"> ứng trực 24/24h hỗ trợ các đơn vị trong vùng phong tỏa để xử lý sự cố đảm bảo cấp điện cho các khách hàng. Công ty đã trang bị đầy </w:t>
      </w:r>
      <w:r w:rsidR="00623AE0" w:rsidRPr="00FF4801">
        <w:rPr>
          <w:rFonts w:eastAsiaTheme="minorHAnsi" w:cs="Times New Roman (Body CS)"/>
          <w:sz w:val="28"/>
          <w:szCs w:val="28"/>
        </w:rPr>
        <w:lastRenderedPageBreak/>
        <w:t xml:space="preserve">đủ dụng cụ phòng chống dịch bệnh cho các đơn vị và quán triệt CBCNV khi thực hiện công tác sửa chữa lưới điện phải tuân thủ tuyệt đối các yêu cầu phòng chống dịch theo quy định. </w:t>
      </w:r>
      <w:r w:rsidR="0047352C">
        <w:rPr>
          <w:rFonts w:eastAsiaTheme="minorHAnsi" w:cs="Times New Roman (Body CS)"/>
          <w:sz w:val="28"/>
          <w:szCs w:val="28"/>
        </w:rPr>
        <w:t>T</w:t>
      </w:r>
      <w:r w:rsidR="00623AE0" w:rsidRPr="00FF4801">
        <w:rPr>
          <w:rFonts w:eastAsiaTheme="minorHAnsi" w:cs="Times New Roman (Body CS)"/>
          <w:sz w:val="28"/>
          <w:szCs w:val="28"/>
        </w:rPr>
        <w:t>oàn thể CBCNV Công ty nghiêm túc thực hiện các biện pháp phòng chống dịch theo chỉ đạo của</w:t>
      </w:r>
      <w:r w:rsidR="0047352C">
        <w:rPr>
          <w:rFonts w:eastAsiaTheme="minorHAnsi" w:cs="Times New Roman (Body CS)"/>
          <w:sz w:val="28"/>
          <w:szCs w:val="28"/>
        </w:rPr>
        <w:t xml:space="preserve"> </w:t>
      </w:r>
      <w:r w:rsidR="0079210D">
        <w:rPr>
          <w:rFonts w:eastAsiaTheme="minorHAnsi" w:cs="Times New Roman (Body CS)"/>
          <w:sz w:val="28"/>
          <w:szCs w:val="28"/>
        </w:rPr>
        <w:t xml:space="preserve">EVN cũng như các </w:t>
      </w:r>
      <w:r w:rsidR="00623AE0" w:rsidRPr="00FF4801">
        <w:rPr>
          <w:rFonts w:eastAsiaTheme="minorHAnsi" w:cs="Times New Roman (Body CS)"/>
          <w:sz w:val="28"/>
          <w:szCs w:val="28"/>
        </w:rPr>
        <w:t>quy định của địa phương.</w:t>
      </w:r>
      <w:r w:rsidR="00FF4801" w:rsidRPr="00FF4801">
        <w:rPr>
          <w:rFonts w:eastAsiaTheme="minorHAnsi" w:cs="Times New Roman (Body CS)"/>
          <w:sz w:val="28"/>
          <w:szCs w:val="28"/>
        </w:rPr>
        <w:t xml:space="preserve"> </w:t>
      </w:r>
    </w:p>
    <w:p w14:paraId="62296606" w14:textId="0F0A7DBE" w:rsidR="00FF4801" w:rsidRDefault="00490029" w:rsidP="00E86C4F">
      <w:pPr>
        <w:pStyle w:val="NormalWeb"/>
        <w:shd w:val="clear" w:color="auto" w:fill="FFFFFF"/>
        <w:spacing w:before="0" w:beforeAutospacing="0" w:after="150" w:afterAutospacing="0" w:line="300" w:lineRule="atLeast"/>
        <w:jc w:val="both"/>
        <w:rPr>
          <w:rFonts w:eastAsiaTheme="minorHAnsi" w:cs="Times New Roman (Body CS)"/>
          <w:sz w:val="28"/>
          <w:szCs w:val="28"/>
        </w:rPr>
      </w:pPr>
      <w:r>
        <w:rPr>
          <w:rFonts w:eastAsiaTheme="minorHAnsi" w:cs="Times New Roman (Body CS)"/>
          <w:sz w:val="28"/>
          <w:szCs w:val="28"/>
        </w:rPr>
        <w:tab/>
      </w:r>
      <w:r w:rsidR="00FF4801" w:rsidRPr="00FF4801">
        <w:rPr>
          <w:rFonts w:eastAsiaTheme="minorHAnsi" w:cs="Times New Roman (Body CS)"/>
          <w:sz w:val="28"/>
          <w:szCs w:val="28"/>
        </w:rPr>
        <w:t>Trong tình hình dịch bệnh diễn ra hết sức phức tạp, để hạn chế việc tiếp xúc</w:t>
      </w:r>
      <w:r w:rsidR="005905CD">
        <w:rPr>
          <w:rFonts w:eastAsiaTheme="minorHAnsi" w:cs="Times New Roman (Body CS)"/>
          <w:sz w:val="28"/>
          <w:szCs w:val="28"/>
        </w:rPr>
        <w:t xml:space="preserve"> trực tiếp và đảm bảo yêu cầu giãn cách</w:t>
      </w:r>
      <w:r w:rsidR="00FF4801" w:rsidRPr="00FF4801">
        <w:rPr>
          <w:rFonts w:eastAsiaTheme="minorHAnsi" w:cs="Times New Roman (Body CS)"/>
          <w:sz w:val="28"/>
          <w:szCs w:val="28"/>
        </w:rPr>
        <w:t>, Công ty Điện lực Hải Dương đã có nhiều hình thức tuyên truyền khuyến khích khách hàng mua điện</w:t>
      </w:r>
      <w:r w:rsidR="002B61E0">
        <w:rPr>
          <w:rFonts w:eastAsiaTheme="minorHAnsi" w:cs="Times New Roman (Body CS)"/>
          <w:sz w:val="28"/>
          <w:szCs w:val="28"/>
        </w:rPr>
        <w:t xml:space="preserve"> đăng ký</w:t>
      </w:r>
      <w:r w:rsidR="00464BF0">
        <w:rPr>
          <w:rFonts w:eastAsiaTheme="minorHAnsi" w:cs="Times New Roman (Body CS)"/>
          <w:sz w:val="28"/>
          <w:szCs w:val="28"/>
        </w:rPr>
        <w:t xml:space="preserve"> </w:t>
      </w:r>
      <w:r w:rsidR="00FF4801" w:rsidRPr="00FF4801">
        <w:rPr>
          <w:rFonts w:eastAsiaTheme="minorHAnsi" w:cs="Times New Roman (Body CS)"/>
          <w:sz w:val="28"/>
          <w:szCs w:val="28"/>
        </w:rPr>
        <w:t xml:space="preserve">sử dụng </w:t>
      </w:r>
      <w:r w:rsidR="00464BF0">
        <w:rPr>
          <w:rFonts w:eastAsiaTheme="minorHAnsi" w:cs="Times New Roman (Body CS)"/>
          <w:sz w:val="28"/>
          <w:szCs w:val="28"/>
        </w:rPr>
        <w:t xml:space="preserve">các dịch vụ điện và </w:t>
      </w:r>
      <w:r w:rsidR="00FF4801" w:rsidRPr="00FF4801">
        <w:rPr>
          <w:rFonts w:eastAsiaTheme="minorHAnsi" w:cs="Times New Roman (Body CS)"/>
          <w:sz w:val="28"/>
          <w:szCs w:val="28"/>
        </w:rPr>
        <w:t>thực hiện thanh toán tiền điện bằng các hình thức</w:t>
      </w:r>
      <w:r w:rsidR="00E86C4F">
        <w:rPr>
          <w:rFonts w:eastAsiaTheme="minorHAnsi" w:cs="Times New Roman (Body CS)"/>
          <w:sz w:val="28"/>
          <w:szCs w:val="28"/>
        </w:rPr>
        <w:t xml:space="preserve"> điện tử</w:t>
      </w:r>
      <w:r w:rsidR="00FF4801" w:rsidRPr="00FF4801">
        <w:rPr>
          <w:rFonts w:eastAsiaTheme="minorHAnsi" w:cs="Times New Roman (Body CS)"/>
          <w:sz w:val="28"/>
          <w:szCs w:val="28"/>
        </w:rPr>
        <w:t xml:space="preserve"> trực tuyến.</w:t>
      </w:r>
      <w:r w:rsidR="00E86C4F">
        <w:rPr>
          <w:rFonts w:eastAsiaTheme="minorHAnsi" w:cs="Times New Roman (Body CS)"/>
          <w:sz w:val="28"/>
          <w:szCs w:val="28"/>
        </w:rPr>
        <w:t xml:space="preserve"> Hiện nay, </w:t>
      </w:r>
      <w:r w:rsidR="00B95809">
        <w:rPr>
          <w:rFonts w:eastAsiaTheme="minorHAnsi" w:cs="Times New Roman (Body CS)"/>
          <w:sz w:val="28"/>
          <w:szCs w:val="28"/>
        </w:rPr>
        <w:t xml:space="preserve">các đơn vị của </w:t>
      </w:r>
      <w:r w:rsidR="005A5998">
        <w:rPr>
          <w:rFonts w:eastAsiaTheme="minorHAnsi" w:cs="Times New Roman (Body CS)"/>
          <w:sz w:val="28"/>
          <w:szCs w:val="28"/>
        </w:rPr>
        <w:t xml:space="preserve">EVN tại </w:t>
      </w:r>
      <w:r w:rsidR="00FF4801" w:rsidRPr="00FF4801">
        <w:rPr>
          <w:rFonts w:eastAsiaTheme="minorHAnsi" w:cs="Times New Roman (Body CS)"/>
          <w:sz w:val="28"/>
          <w:szCs w:val="28"/>
        </w:rPr>
        <w:t>Hải Dương</w:t>
      </w:r>
      <w:r w:rsidR="00E86C4F">
        <w:rPr>
          <w:rFonts w:eastAsiaTheme="minorHAnsi" w:cs="Times New Roman (Body CS)"/>
          <w:sz w:val="28"/>
          <w:szCs w:val="28"/>
        </w:rPr>
        <w:t xml:space="preserve"> vẫn</w:t>
      </w:r>
      <w:r w:rsidR="00FF4801" w:rsidRPr="00FF4801">
        <w:rPr>
          <w:rFonts w:eastAsiaTheme="minorHAnsi" w:cs="Times New Roman (Body CS)"/>
          <w:sz w:val="28"/>
          <w:szCs w:val="28"/>
        </w:rPr>
        <w:t xml:space="preserve"> đang</w:t>
      </w:r>
      <w:r w:rsidR="007E4119">
        <w:rPr>
          <w:rFonts w:eastAsiaTheme="minorHAnsi" w:cs="Times New Roman (Body CS)"/>
          <w:sz w:val="28"/>
          <w:szCs w:val="28"/>
        </w:rPr>
        <w:t xml:space="preserve"> nỗ lực </w:t>
      </w:r>
      <w:r w:rsidR="006037BD">
        <w:rPr>
          <w:rFonts w:eastAsiaTheme="minorHAnsi" w:cs="Times New Roman (Body CS)"/>
          <w:sz w:val="28"/>
          <w:szCs w:val="28"/>
        </w:rPr>
        <w:t>tập trung</w:t>
      </w:r>
      <w:r w:rsidR="007E4119">
        <w:rPr>
          <w:rFonts w:eastAsiaTheme="minorHAnsi" w:cs="Times New Roman (Body CS)"/>
          <w:sz w:val="28"/>
          <w:szCs w:val="28"/>
        </w:rPr>
        <w:t xml:space="preserve"> cao</w:t>
      </w:r>
      <w:r w:rsidR="00A02AEA">
        <w:rPr>
          <w:rFonts w:eastAsiaTheme="minorHAnsi" w:cs="Times New Roman (Body CS)"/>
          <w:sz w:val="28"/>
          <w:szCs w:val="28"/>
        </w:rPr>
        <w:t xml:space="preserve"> việc thực hiện</w:t>
      </w:r>
      <w:r w:rsidR="006037BD">
        <w:rPr>
          <w:rFonts w:eastAsiaTheme="minorHAnsi" w:cs="Times New Roman (Body CS)"/>
          <w:sz w:val="28"/>
          <w:szCs w:val="28"/>
        </w:rPr>
        <w:t xml:space="preserve"> </w:t>
      </w:r>
      <w:r w:rsidR="007E4119">
        <w:rPr>
          <w:rFonts w:eastAsiaTheme="minorHAnsi" w:cs="Times New Roman (Body CS)"/>
          <w:sz w:val="28"/>
          <w:szCs w:val="28"/>
        </w:rPr>
        <w:t>các nhiệm vụ công tác để đảm bảo tiếp</w:t>
      </w:r>
      <w:r w:rsidR="00A02AEA">
        <w:rPr>
          <w:rFonts w:eastAsiaTheme="minorHAnsi" w:cs="Times New Roman (Body CS)"/>
          <w:sz w:val="28"/>
          <w:szCs w:val="28"/>
        </w:rPr>
        <w:t xml:space="preserve"> tục hoàn thành </w:t>
      </w:r>
      <w:r w:rsidR="00A02AEA" w:rsidRPr="00FF4801">
        <w:rPr>
          <w:rFonts w:eastAsiaTheme="minorHAnsi" w:cs="Times New Roman (Body CS)"/>
          <w:sz w:val="28"/>
          <w:szCs w:val="28"/>
        </w:rPr>
        <w:t>nhiệm vụ kép</w:t>
      </w:r>
      <w:r w:rsidR="003E161E" w:rsidRPr="003E161E">
        <w:rPr>
          <w:rFonts w:eastAsiaTheme="minorHAnsi" w:cs="Times New Roman (Body CS)"/>
          <w:sz w:val="28"/>
          <w:szCs w:val="28"/>
        </w:rPr>
        <w:t>: v</w:t>
      </w:r>
      <w:r w:rsidR="00A02AEA" w:rsidRPr="003E161E">
        <w:rPr>
          <w:rFonts w:eastAsiaTheme="minorHAnsi" w:cs="Times New Roman (Body CS)"/>
          <w:sz w:val="28"/>
          <w:szCs w:val="28"/>
        </w:rPr>
        <w:t>ừa</w:t>
      </w:r>
      <w:r w:rsidR="003E161E">
        <w:rPr>
          <w:rFonts w:eastAsiaTheme="minorHAnsi" w:cs="Times New Roman (Body CS)"/>
          <w:sz w:val="28"/>
          <w:szCs w:val="28"/>
        </w:rPr>
        <w:t xml:space="preserve"> đảm bảo</w:t>
      </w:r>
      <w:r w:rsidR="00A02AEA" w:rsidRPr="003E161E">
        <w:rPr>
          <w:rFonts w:eastAsiaTheme="minorHAnsi" w:cs="Times New Roman (Body CS)"/>
          <w:sz w:val="28"/>
          <w:szCs w:val="28"/>
        </w:rPr>
        <w:t xml:space="preserve"> phòng chống dịch</w:t>
      </w:r>
      <w:r w:rsidR="003E161E">
        <w:rPr>
          <w:rFonts w:eastAsiaTheme="minorHAnsi" w:cs="Times New Roman (Body CS)"/>
          <w:sz w:val="28"/>
          <w:szCs w:val="28"/>
        </w:rPr>
        <w:t xml:space="preserve"> COVID-19, </w:t>
      </w:r>
      <w:r w:rsidR="00A02AEA" w:rsidRPr="003E161E">
        <w:rPr>
          <w:rFonts w:eastAsiaTheme="minorHAnsi" w:cs="Times New Roman (Body CS)"/>
          <w:sz w:val="28"/>
          <w:szCs w:val="28"/>
        </w:rPr>
        <w:t xml:space="preserve">vừa đảm bảo </w:t>
      </w:r>
      <w:r w:rsidR="003E161E">
        <w:rPr>
          <w:rFonts w:eastAsiaTheme="minorHAnsi" w:cs="Times New Roman (Body CS)"/>
          <w:sz w:val="28"/>
          <w:szCs w:val="28"/>
        </w:rPr>
        <w:t xml:space="preserve">cung </w:t>
      </w:r>
      <w:r w:rsidR="00A02AEA" w:rsidRPr="003E161E">
        <w:rPr>
          <w:rFonts w:eastAsiaTheme="minorHAnsi" w:cs="Times New Roman (Body CS)"/>
          <w:sz w:val="28"/>
          <w:szCs w:val="28"/>
        </w:rPr>
        <w:t>cấp điện an toàn, liên tục</w:t>
      </w:r>
      <w:r w:rsidR="003E161E" w:rsidRPr="003E161E">
        <w:rPr>
          <w:rFonts w:eastAsiaTheme="minorHAnsi" w:cs="Times New Roman (Body CS)"/>
          <w:sz w:val="28"/>
          <w:szCs w:val="28"/>
        </w:rPr>
        <w:t>.</w:t>
      </w:r>
    </w:p>
    <w:p w14:paraId="6096F756" w14:textId="77777777" w:rsidR="003E161E" w:rsidRPr="00FF4801" w:rsidRDefault="003E161E" w:rsidP="00E86C4F">
      <w:pPr>
        <w:pStyle w:val="NormalWeb"/>
        <w:shd w:val="clear" w:color="auto" w:fill="FFFFFF"/>
        <w:spacing w:before="0" w:beforeAutospacing="0" w:after="150" w:afterAutospacing="0" w:line="300" w:lineRule="atLeast"/>
        <w:jc w:val="both"/>
        <w:rPr>
          <w:rFonts w:eastAsiaTheme="minorHAnsi" w:cs="Times New Roman (Body CS)"/>
          <w:sz w:val="28"/>
          <w:szCs w:val="28"/>
        </w:rPr>
      </w:pPr>
    </w:p>
    <w:p w14:paraId="7B93E17C" w14:textId="77777777" w:rsidR="00EF0618" w:rsidRPr="00EF0618" w:rsidRDefault="00EF0618" w:rsidP="00EF0618">
      <w:pPr>
        <w:ind w:left="720"/>
        <w:rPr>
          <w:b/>
          <w:color w:val="000000"/>
          <w:sz w:val="22"/>
          <w:szCs w:val="22"/>
          <w:lang w:val="pt-BR"/>
        </w:rPr>
      </w:pPr>
      <w:r w:rsidRPr="00EF0618">
        <w:rPr>
          <w:b/>
          <w:color w:val="000000"/>
          <w:sz w:val="22"/>
          <w:szCs w:val="22"/>
          <w:lang w:val="pt-BR"/>
        </w:rPr>
        <w:t>THÔNG TIN LIÊN HỆ:</w:t>
      </w:r>
    </w:p>
    <w:p w14:paraId="733E4F53" w14:textId="1174A1D8"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Ban Truyền thông - Tập đoàn Điện lực Việt Nam;</w:t>
      </w:r>
    </w:p>
    <w:p w14:paraId="387617F7" w14:textId="427197A3"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Email: </w:t>
      </w:r>
      <w:hyperlink r:id="rId5" w:history="1">
        <w:r w:rsidRPr="00734EBE">
          <w:rPr>
            <w:rStyle w:val="Hyperlink"/>
            <w:color w:val="000000"/>
            <w:sz w:val="22"/>
            <w:szCs w:val="22"/>
          </w:rPr>
          <w:t>bantt@evn.com.vn</w:t>
        </w:r>
      </w:hyperlink>
    </w:p>
    <w:p w14:paraId="25823F77" w14:textId="1AD31C96"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Điện thoại: 024.66946405/66946413;   Fax: 024.66946402</w:t>
      </w:r>
    </w:p>
    <w:p w14:paraId="10C97ED1" w14:textId="2FFC6E33"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Địa chỉ: Số 11 phố Cửa Bắc, phường Trúc Bạch, quận Ba Đình - Hà Nội;</w:t>
      </w:r>
    </w:p>
    <w:p w14:paraId="1D12CF73" w14:textId="021C6DDA"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Website: </w:t>
      </w:r>
      <w:hyperlink r:id="rId6" w:history="1">
        <w:r w:rsidRPr="00734EBE">
          <w:rPr>
            <w:rStyle w:val="Hyperlink"/>
            <w:color w:val="000000"/>
            <w:sz w:val="22"/>
            <w:szCs w:val="22"/>
          </w:rPr>
          <w:t>www.evn.com.vn</w:t>
        </w:r>
      </w:hyperlink>
      <w:r w:rsidRPr="00734EBE">
        <w:rPr>
          <w:color w:val="000000"/>
          <w:sz w:val="22"/>
          <w:szCs w:val="22"/>
        </w:rPr>
        <w:t>, </w:t>
      </w:r>
      <w:hyperlink r:id="rId7" w:history="1">
        <w:r w:rsidRPr="00734EBE">
          <w:rPr>
            <w:rStyle w:val="Hyperlink"/>
            <w:color w:val="000000"/>
            <w:sz w:val="22"/>
            <w:szCs w:val="22"/>
          </w:rPr>
          <w:t>www.tietkiemnangluong.vn</w:t>
        </w:r>
      </w:hyperlink>
      <w:r w:rsidRPr="00734EBE">
        <w:rPr>
          <w:color w:val="000000"/>
          <w:sz w:val="22"/>
          <w:szCs w:val="22"/>
        </w:rPr>
        <w:t xml:space="preserve"> </w:t>
      </w:r>
    </w:p>
    <w:p w14:paraId="75AD391A" w14:textId="17AEF713" w:rsidR="00EF0618" w:rsidRPr="00734EBE" w:rsidRDefault="00EF0618" w:rsidP="00EF0618">
      <w:pPr>
        <w:pStyle w:val="NormalWeb"/>
        <w:shd w:val="clear" w:color="auto" w:fill="FFFFFF"/>
        <w:spacing w:before="0" w:beforeAutospacing="0" w:after="0" w:afterAutospacing="0"/>
        <w:ind w:left="709"/>
        <w:jc w:val="both"/>
        <w:rPr>
          <w:color w:val="000000"/>
          <w:sz w:val="22"/>
          <w:szCs w:val="22"/>
        </w:rPr>
      </w:pPr>
      <w:r w:rsidRPr="00734EBE">
        <w:rPr>
          <w:color w:val="000000"/>
          <w:sz w:val="22"/>
          <w:szCs w:val="22"/>
        </w:rPr>
        <w:t xml:space="preserve">Fanpage: </w:t>
      </w:r>
      <w:hyperlink r:id="rId8" w:history="1">
        <w:r w:rsidRPr="00734EBE">
          <w:rPr>
            <w:rStyle w:val="Hyperlink"/>
            <w:color w:val="000000"/>
            <w:sz w:val="22"/>
            <w:szCs w:val="22"/>
          </w:rPr>
          <w:t>www.facebook.com/evndienlucvietnam</w:t>
        </w:r>
      </w:hyperlink>
      <w:r w:rsidRPr="00734EBE">
        <w:rPr>
          <w:color w:val="000000"/>
          <w:sz w:val="22"/>
          <w:szCs w:val="22"/>
          <w:u w:val="single"/>
        </w:rPr>
        <w:t xml:space="preserve"> </w:t>
      </w:r>
    </w:p>
    <w:p w14:paraId="6113D93E" w14:textId="77777777" w:rsidR="008800B5" w:rsidRPr="005D4AB1" w:rsidRDefault="008800B5" w:rsidP="005D4AB1">
      <w:pPr>
        <w:spacing w:after="120"/>
        <w:ind w:firstLine="720"/>
        <w:jc w:val="both"/>
        <w:rPr>
          <w:rFonts w:cs="Times New Roman"/>
          <w:color w:val="000000" w:themeColor="text1"/>
          <w:sz w:val="28"/>
          <w:szCs w:val="28"/>
          <w:lang w:val="vi-VN"/>
        </w:rPr>
      </w:pPr>
      <w:bookmarkStart w:id="0" w:name="_GoBack"/>
      <w:bookmarkEnd w:id="0"/>
    </w:p>
    <w:sectPr w:rsidR="008800B5" w:rsidRPr="005D4AB1" w:rsidSect="00600D2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C3"/>
    <w:rsid w:val="000128EB"/>
    <w:rsid w:val="000373B0"/>
    <w:rsid w:val="00044C4F"/>
    <w:rsid w:val="00046AF3"/>
    <w:rsid w:val="00077982"/>
    <w:rsid w:val="000A6EEE"/>
    <w:rsid w:val="00115E10"/>
    <w:rsid w:val="0015291A"/>
    <w:rsid w:val="001A6A1B"/>
    <w:rsid w:val="00214D7E"/>
    <w:rsid w:val="002203E9"/>
    <w:rsid w:val="002210E9"/>
    <w:rsid w:val="0028119E"/>
    <w:rsid w:val="002878A2"/>
    <w:rsid w:val="002B61E0"/>
    <w:rsid w:val="002D0B6D"/>
    <w:rsid w:val="002F2C88"/>
    <w:rsid w:val="00316E3E"/>
    <w:rsid w:val="00381976"/>
    <w:rsid w:val="003B3BB4"/>
    <w:rsid w:val="003C0E79"/>
    <w:rsid w:val="003E161E"/>
    <w:rsid w:val="003E3E76"/>
    <w:rsid w:val="00464BF0"/>
    <w:rsid w:val="0047352C"/>
    <w:rsid w:val="00490029"/>
    <w:rsid w:val="00490F53"/>
    <w:rsid w:val="004A1830"/>
    <w:rsid w:val="004A71EB"/>
    <w:rsid w:val="00511CB4"/>
    <w:rsid w:val="005533C8"/>
    <w:rsid w:val="00574461"/>
    <w:rsid w:val="005905CD"/>
    <w:rsid w:val="005A5998"/>
    <w:rsid w:val="005C7FFC"/>
    <w:rsid w:val="005D4AB1"/>
    <w:rsid w:val="005D6A03"/>
    <w:rsid w:val="00600D2C"/>
    <w:rsid w:val="006037BD"/>
    <w:rsid w:val="006102B1"/>
    <w:rsid w:val="00623AE0"/>
    <w:rsid w:val="00680DB2"/>
    <w:rsid w:val="006A72D4"/>
    <w:rsid w:val="006B2B7B"/>
    <w:rsid w:val="006D2A6E"/>
    <w:rsid w:val="00700409"/>
    <w:rsid w:val="00734AFD"/>
    <w:rsid w:val="00746924"/>
    <w:rsid w:val="0079210D"/>
    <w:rsid w:val="007E4119"/>
    <w:rsid w:val="007E71AA"/>
    <w:rsid w:val="0080585D"/>
    <w:rsid w:val="00815135"/>
    <w:rsid w:val="008800B5"/>
    <w:rsid w:val="008D72DD"/>
    <w:rsid w:val="008F3C15"/>
    <w:rsid w:val="0091157D"/>
    <w:rsid w:val="00926912"/>
    <w:rsid w:val="0096480B"/>
    <w:rsid w:val="00993FA7"/>
    <w:rsid w:val="009F3D14"/>
    <w:rsid w:val="00A02AEA"/>
    <w:rsid w:val="00A36711"/>
    <w:rsid w:val="00A51A68"/>
    <w:rsid w:val="00A8356E"/>
    <w:rsid w:val="00A93321"/>
    <w:rsid w:val="00AB19FE"/>
    <w:rsid w:val="00AF3F2E"/>
    <w:rsid w:val="00B03449"/>
    <w:rsid w:val="00B219EC"/>
    <w:rsid w:val="00B73479"/>
    <w:rsid w:val="00B95809"/>
    <w:rsid w:val="00BA7062"/>
    <w:rsid w:val="00C34450"/>
    <w:rsid w:val="00C56602"/>
    <w:rsid w:val="00CD50E0"/>
    <w:rsid w:val="00CD655F"/>
    <w:rsid w:val="00CE343C"/>
    <w:rsid w:val="00CF31C3"/>
    <w:rsid w:val="00CF428C"/>
    <w:rsid w:val="00D053F9"/>
    <w:rsid w:val="00D12A4A"/>
    <w:rsid w:val="00D33CA5"/>
    <w:rsid w:val="00E42623"/>
    <w:rsid w:val="00E46C76"/>
    <w:rsid w:val="00E54589"/>
    <w:rsid w:val="00E8020C"/>
    <w:rsid w:val="00E86C4F"/>
    <w:rsid w:val="00E97311"/>
    <w:rsid w:val="00EA50BC"/>
    <w:rsid w:val="00EF0618"/>
    <w:rsid w:val="00F23074"/>
    <w:rsid w:val="00F34066"/>
    <w:rsid w:val="00F41287"/>
    <w:rsid w:val="00F8571C"/>
    <w:rsid w:val="00FB7F0B"/>
    <w:rsid w:val="00FF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01AE"/>
  <w15:chartTrackingRefBased/>
  <w15:docId w15:val="{7402E9C2-54F5-C24E-A91A-737F22AB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EEE"/>
    <w:rPr>
      <w:b/>
      <w:bCs/>
    </w:rPr>
  </w:style>
  <w:style w:type="paragraph" w:styleId="NormalWeb">
    <w:name w:val="Normal (Web)"/>
    <w:basedOn w:val="Normal"/>
    <w:uiPriority w:val="99"/>
    <w:rsid w:val="00EF0618"/>
    <w:pPr>
      <w:tabs>
        <w:tab w:val="left" w:pos="907"/>
      </w:tabs>
      <w:spacing w:before="100" w:beforeAutospacing="1" w:after="100" w:afterAutospacing="1"/>
    </w:pPr>
    <w:rPr>
      <w:rFonts w:eastAsia="Times New Roman" w:cs="Times New Roman"/>
      <w:sz w:val="24"/>
    </w:rPr>
  </w:style>
  <w:style w:type="character" w:styleId="Hyperlink">
    <w:name w:val="Hyperlink"/>
    <w:uiPriority w:val="99"/>
    <w:rsid w:val="00EF0618"/>
    <w:rPr>
      <w:rFonts w:ascii="Times New Roman" w:eastAsia="Times New Roman" w:hAnsi="Times New Roman" w:cs="Times New Roman"/>
      <w:color w:val="0000FF"/>
      <w:u w:val="single"/>
    </w:rPr>
  </w:style>
  <w:style w:type="character" w:styleId="Emphasis">
    <w:name w:val="Emphasis"/>
    <w:basedOn w:val="DefaultParagraphFont"/>
    <w:uiPriority w:val="20"/>
    <w:qFormat/>
    <w:rsid w:val="00993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8000">
      <w:bodyDiv w:val="1"/>
      <w:marLeft w:val="0"/>
      <w:marRight w:val="0"/>
      <w:marTop w:val="0"/>
      <w:marBottom w:val="0"/>
      <w:divBdr>
        <w:top w:val="none" w:sz="0" w:space="0" w:color="auto"/>
        <w:left w:val="none" w:sz="0" w:space="0" w:color="auto"/>
        <w:bottom w:val="none" w:sz="0" w:space="0" w:color="auto"/>
        <w:right w:val="none" w:sz="0" w:space="0" w:color="auto"/>
      </w:divBdr>
    </w:div>
    <w:div w:id="998537359">
      <w:bodyDiv w:val="1"/>
      <w:marLeft w:val="0"/>
      <w:marRight w:val="0"/>
      <w:marTop w:val="0"/>
      <w:marBottom w:val="0"/>
      <w:divBdr>
        <w:top w:val="none" w:sz="0" w:space="0" w:color="auto"/>
        <w:left w:val="none" w:sz="0" w:space="0" w:color="auto"/>
        <w:bottom w:val="none" w:sz="0" w:space="0" w:color="auto"/>
        <w:right w:val="none" w:sz="0" w:space="0" w:color="auto"/>
      </w:divBdr>
    </w:div>
    <w:div w:id="1265263220">
      <w:bodyDiv w:val="1"/>
      <w:marLeft w:val="0"/>
      <w:marRight w:val="0"/>
      <w:marTop w:val="0"/>
      <w:marBottom w:val="0"/>
      <w:divBdr>
        <w:top w:val="none" w:sz="0" w:space="0" w:color="auto"/>
        <w:left w:val="none" w:sz="0" w:space="0" w:color="auto"/>
        <w:bottom w:val="none" w:sz="0" w:space="0" w:color="auto"/>
        <w:right w:val="none" w:sz="0" w:space="0" w:color="auto"/>
      </w:divBdr>
    </w:div>
    <w:div w:id="1277525652">
      <w:bodyDiv w:val="1"/>
      <w:marLeft w:val="0"/>
      <w:marRight w:val="0"/>
      <w:marTop w:val="0"/>
      <w:marBottom w:val="0"/>
      <w:divBdr>
        <w:top w:val="none" w:sz="0" w:space="0" w:color="auto"/>
        <w:left w:val="none" w:sz="0" w:space="0" w:color="auto"/>
        <w:bottom w:val="none" w:sz="0" w:space="0" w:color="auto"/>
        <w:right w:val="none" w:sz="0" w:space="0" w:color="auto"/>
      </w:divBdr>
    </w:div>
    <w:div w:id="12971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vndienlucvietnam" TargetMode="External"/><Relationship Id="rId3" Type="http://schemas.openxmlformats.org/officeDocument/2006/relationships/webSettings" Target="webSettings.xml"/><Relationship Id="rId7" Type="http://schemas.openxmlformats.org/officeDocument/2006/relationships/hyperlink" Target="http://www.tietkiemnangluo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n.com.vn/" TargetMode="External"/><Relationship Id="rId5" Type="http://schemas.openxmlformats.org/officeDocument/2006/relationships/hyperlink" Target="mailto:bantt@evn.com.v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Trinh Mai Phuong</cp:lastModifiedBy>
  <cp:revision>96</cp:revision>
  <dcterms:created xsi:type="dcterms:W3CDTF">2021-03-03T09:58:00Z</dcterms:created>
  <dcterms:modified xsi:type="dcterms:W3CDTF">2021-03-03T10:55:00Z</dcterms:modified>
</cp:coreProperties>
</file>