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65" w:type="dxa"/>
        <w:tblInd w:w="-18" w:type="dxa"/>
        <w:tblLayout w:type="fixed"/>
        <w:tblLook w:val="01E0" w:firstRow="1" w:lastRow="1" w:firstColumn="1" w:lastColumn="1" w:noHBand="0" w:noVBand="0"/>
      </w:tblPr>
      <w:tblGrid>
        <w:gridCol w:w="1316"/>
        <w:gridCol w:w="8449"/>
      </w:tblGrid>
      <w:tr w:rsidR="002011E1" w:rsidRPr="00D25854" w:rsidTr="00CD4848">
        <w:tc>
          <w:tcPr>
            <w:tcW w:w="1316" w:type="dxa"/>
            <w:shd w:val="clear" w:color="auto" w:fill="auto"/>
            <w:vAlign w:val="center"/>
          </w:tcPr>
          <w:p w:rsidR="002011E1" w:rsidRPr="00D25854" w:rsidRDefault="002011E1" w:rsidP="00CD4848">
            <w:pPr>
              <w:jc w:val="center"/>
              <w:rPr>
                <w:b/>
                <w:sz w:val="36"/>
                <w:szCs w:val="28"/>
              </w:rPr>
            </w:pPr>
            <w:r>
              <w:rPr>
                <w:noProof/>
              </w:rPr>
              <w:drawing>
                <wp:inline distT="0" distB="0" distL="0" distR="0">
                  <wp:extent cx="698500" cy="951230"/>
                  <wp:effectExtent l="0" t="0" r="6350" b="127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951230"/>
                          </a:xfrm>
                          <a:prstGeom prst="rect">
                            <a:avLst/>
                          </a:prstGeom>
                          <a:noFill/>
                          <a:ln>
                            <a:noFill/>
                          </a:ln>
                        </pic:spPr>
                      </pic:pic>
                    </a:graphicData>
                  </a:graphic>
                </wp:inline>
              </w:drawing>
            </w:r>
          </w:p>
        </w:tc>
        <w:tc>
          <w:tcPr>
            <w:tcW w:w="8449" w:type="dxa"/>
            <w:shd w:val="clear" w:color="auto" w:fill="auto"/>
          </w:tcPr>
          <w:p w:rsidR="002011E1" w:rsidRPr="002011E1" w:rsidRDefault="002011E1" w:rsidP="00CD4848">
            <w:pPr>
              <w:ind w:left="-23"/>
              <w:jc w:val="center"/>
              <w:rPr>
                <w:rFonts w:ascii="Times New Roman" w:hAnsi="Times New Roman" w:cs="Times New Roman"/>
                <w:b/>
                <w:color w:val="003296"/>
                <w:sz w:val="34"/>
                <w:szCs w:val="28"/>
              </w:rPr>
            </w:pPr>
            <w:r w:rsidRPr="002011E1">
              <w:rPr>
                <w:rFonts w:ascii="Times New Roman" w:hAnsi="Times New Roman" w:cs="Times New Roman"/>
                <w:b/>
                <w:color w:val="003296"/>
                <w:sz w:val="34"/>
                <w:szCs w:val="28"/>
              </w:rPr>
              <w:t>TẬP ĐOÀN ĐIỆN LỰC VIỆT NAM</w:t>
            </w:r>
          </w:p>
          <w:p w:rsidR="002011E1" w:rsidRPr="002011E1" w:rsidRDefault="002011E1" w:rsidP="00CD4848">
            <w:pPr>
              <w:tabs>
                <w:tab w:val="left" w:pos="476"/>
              </w:tabs>
              <w:ind w:left="-22"/>
              <w:rPr>
                <w:rFonts w:ascii="Times New Roman" w:hAnsi="Times New Roman" w:cs="Times New Roman"/>
                <w:sz w:val="8"/>
                <w:szCs w:val="28"/>
              </w:rPr>
            </w:pPr>
            <w:r w:rsidRPr="002011E1">
              <w:rPr>
                <w:rFonts w:ascii="Times New Roman" w:hAnsi="Times New Roman" w:cs="Times New Roman"/>
                <w:sz w:val="28"/>
                <w:szCs w:val="28"/>
              </w:rPr>
              <w:tab/>
            </w:r>
          </w:p>
          <w:p w:rsidR="002011E1" w:rsidRPr="00BB3CA3" w:rsidRDefault="002011E1" w:rsidP="00CD4848">
            <w:pPr>
              <w:ind w:left="-22" w:right="112"/>
              <w:jc w:val="center"/>
              <w:rPr>
                <w:rFonts w:ascii="Times New Roman" w:hAnsi="Times New Roman" w:cs="Times New Roman"/>
                <w:b/>
                <w:bCs/>
                <w:sz w:val="32"/>
                <w:szCs w:val="32"/>
              </w:rPr>
            </w:pPr>
            <w:r w:rsidRPr="00BB3CA3">
              <w:rPr>
                <w:rFonts w:ascii="Times New Roman" w:hAnsi="Times New Roman" w:cs="Times New Roman"/>
                <w:b/>
                <w:bCs/>
                <w:sz w:val="32"/>
                <w:szCs w:val="32"/>
              </w:rPr>
              <w:t xml:space="preserve">THÔNG </w:t>
            </w:r>
            <w:r w:rsidRPr="00BB3CA3">
              <w:rPr>
                <w:rFonts w:ascii="Times New Roman" w:hAnsi="Times New Roman" w:cs="Times New Roman"/>
                <w:b/>
                <w:bCs/>
                <w:sz w:val="32"/>
                <w:szCs w:val="32"/>
              </w:rPr>
              <w:t>TIN</w:t>
            </w:r>
            <w:r w:rsidRPr="00BB3CA3">
              <w:rPr>
                <w:rFonts w:ascii="Times New Roman" w:hAnsi="Times New Roman" w:cs="Times New Roman"/>
                <w:b/>
                <w:bCs/>
                <w:sz w:val="32"/>
                <w:szCs w:val="32"/>
              </w:rPr>
              <w:t xml:space="preserve"> BÁO CHÍ</w:t>
            </w:r>
          </w:p>
          <w:p w:rsidR="002011E1" w:rsidRDefault="002011E1" w:rsidP="002011E1">
            <w:pPr>
              <w:spacing w:after="0" w:line="240" w:lineRule="auto"/>
              <w:jc w:val="center"/>
              <w:rPr>
                <w:rFonts w:ascii="Times New Roman" w:hAnsi="Times New Roman" w:cs="Times New Roman"/>
                <w:b/>
                <w:sz w:val="32"/>
                <w:szCs w:val="32"/>
              </w:rPr>
            </w:pPr>
            <w:r w:rsidRPr="002011E1">
              <w:rPr>
                <w:rFonts w:ascii="Times New Roman" w:hAnsi="Times New Roman" w:cs="Times New Roman"/>
                <w:b/>
                <w:sz w:val="32"/>
                <w:szCs w:val="32"/>
              </w:rPr>
              <w:t xml:space="preserve">Mức nước hồ Hòa Bình hiện nay đang thấp hơn </w:t>
            </w:r>
          </w:p>
          <w:p w:rsidR="002011E1" w:rsidRDefault="002011E1" w:rsidP="002011E1">
            <w:pPr>
              <w:spacing w:after="0" w:line="240" w:lineRule="auto"/>
              <w:jc w:val="center"/>
              <w:rPr>
                <w:rFonts w:ascii="Times New Roman" w:hAnsi="Times New Roman" w:cs="Times New Roman"/>
                <w:b/>
                <w:sz w:val="32"/>
                <w:szCs w:val="32"/>
              </w:rPr>
            </w:pPr>
            <w:r w:rsidRPr="002011E1">
              <w:rPr>
                <w:rFonts w:ascii="Times New Roman" w:hAnsi="Times New Roman" w:cs="Times New Roman"/>
                <w:b/>
                <w:sz w:val="32"/>
                <w:szCs w:val="32"/>
              </w:rPr>
              <w:t xml:space="preserve">gần 10 mét so với cùng kỳ hàng năm nhưng vẫn </w:t>
            </w:r>
          </w:p>
          <w:p w:rsidR="002011E1" w:rsidRPr="002011E1" w:rsidRDefault="002011E1" w:rsidP="002011E1">
            <w:pPr>
              <w:spacing w:after="0" w:line="240" w:lineRule="auto"/>
              <w:jc w:val="center"/>
              <w:rPr>
                <w:rFonts w:ascii="Times New Roman" w:hAnsi="Times New Roman" w:cs="Times New Roman"/>
                <w:b/>
                <w:sz w:val="32"/>
                <w:szCs w:val="32"/>
              </w:rPr>
            </w:pPr>
            <w:r w:rsidRPr="002011E1">
              <w:rPr>
                <w:rFonts w:ascii="Times New Roman" w:hAnsi="Times New Roman" w:cs="Times New Roman"/>
                <w:b/>
                <w:sz w:val="32"/>
                <w:szCs w:val="32"/>
              </w:rPr>
              <w:t>đảm bảo</w:t>
            </w:r>
            <w:r w:rsidRPr="002011E1">
              <w:rPr>
                <w:rFonts w:ascii="Times New Roman" w:hAnsi="Times New Roman" w:cs="Times New Roman"/>
                <w:sz w:val="32"/>
                <w:szCs w:val="32"/>
              </w:rPr>
              <w:t xml:space="preserve"> </w:t>
            </w:r>
            <w:r w:rsidRPr="002011E1">
              <w:rPr>
                <w:rFonts w:ascii="Times New Roman" w:hAnsi="Times New Roman" w:cs="Times New Roman"/>
                <w:b/>
                <w:sz w:val="32"/>
                <w:szCs w:val="32"/>
              </w:rPr>
              <w:t>phục vụ</w:t>
            </w:r>
            <w:r>
              <w:rPr>
                <w:rFonts w:ascii="Times New Roman" w:hAnsi="Times New Roman" w:cs="Times New Roman"/>
                <w:b/>
                <w:sz w:val="32"/>
                <w:szCs w:val="32"/>
              </w:rPr>
              <w:t xml:space="preserve"> </w:t>
            </w:r>
            <w:r w:rsidRPr="002011E1">
              <w:rPr>
                <w:rFonts w:ascii="Times New Roman" w:hAnsi="Times New Roman" w:cs="Times New Roman"/>
                <w:b/>
                <w:sz w:val="32"/>
                <w:szCs w:val="32"/>
              </w:rPr>
              <w:t>cấp nước sinh hoạt cho hạ du</w:t>
            </w:r>
          </w:p>
        </w:tc>
      </w:tr>
    </w:tbl>
    <w:p w:rsidR="002011E1" w:rsidRPr="00BB3CA3" w:rsidRDefault="00BB3CA3" w:rsidP="00BB3CA3">
      <w:pPr>
        <w:spacing w:before="120" w:after="120" w:line="240" w:lineRule="auto"/>
        <w:jc w:val="right"/>
        <w:rPr>
          <w:rFonts w:ascii="Times New Roman" w:hAnsi="Times New Roman" w:cs="Times New Roman"/>
          <w:i/>
          <w:sz w:val="28"/>
          <w:szCs w:val="28"/>
        </w:rPr>
      </w:pPr>
      <w:r w:rsidRPr="00BB3CA3">
        <w:rPr>
          <w:rFonts w:ascii="Times New Roman" w:hAnsi="Times New Roman" w:cs="Times New Roman"/>
          <w:i/>
          <w:sz w:val="28"/>
          <w:szCs w:val="28"/>
        </w:rPr>
        <w:t>Hà Nội, ngày 22/10/2019</w:t>
      </w:r>
    </w:p>
    <w:p w:rsidR="00E34306" w:rsidRPr="00BB3CA3" w:rsidRDefault="00F17710" w:rsidP="000435F8">
      <w:pPr>
        <w:ind w:firstLine="720"/>
        <w:jc w:val="both"/>
        <w:rPr>
          <w:rFonts w:ascii="Times New Roman" w:hAnsi="Times New Roman" w:cs="Times New Roman"/>
          <w:b/>
          <w:i/>
          <w:sz w:val="26"/>
          <w:szCs w:val="26"/>
        </w:rPr>
      </w:pPr>
      <w:r w:rsidRPr="00BB3CA3">
        <w:rPr>
          <w:rFonts w:ascii="Times New Roman" w:hAnsi="Times New Roman" w:cs="Times New Roman"/>
          <w:b/>
          <w:i/>
          <w:sz w:val="26"/>
          <w:szCs w:val="26"/>
        </w:rPr>
        <w:t>Vào</w:t>
      </w:r>
      <w:r w:rsidR="002011E1" w:rsidRPr="00BB3CA3">
        <w:rPr>
          <w:rFonts w:ascii="Times New Roman" w:hAnsi="Times New Roman" w:cs="Times New Roman"/>
          <w:b/>
          <w:i/>
          <w:sz w:val="26"/>
          <w:szCs w:val="26"/>
        </w:rPr>
        <w:t xml:space="preserve"> cùng</w:t>
      </w:r>
      <w:r w:rsidRPr="00BB3CA3">
        <w:rPr>
          <w:rFonts w:ascii="Times New Roman" w:hAnsi="Times New Roman" w:cs="Times New Roman"/>
          <w:b/>
          <w:i/>
          <w:sz w:val="26"/>
          <w:szCs w:val="26"/>
        </w:rPr>
        <w:t xml:space="preserve"> thời điểm này </w:t>
      </w:r>
      <w:r w:rsidR="002011E1" w:rsidRPr="00BB3CA3">
        <w:rPr>
          <w:rFonts w:ascii="Times New Roman" w:hAnsi="Times New Roman" w:cs="Times New Roman"/>
          <w:b/>
          <w:i/>
          <w:sz w:val="26"/>
          <w:szCs w:val="26"/>
        </w:rPr>
        <w:t>trong</w:t>
      </w:r>
      <w:r w:rsidRPr="00BB3CA3">
        <w:rPr>
          <w:rFonts w:ascii="Times New Roman" w:hAnsi="Times New Roman" w:cs="Times New Roman"/>
          <w:b/>
          <w:i/>
          <w:sz w:val="26"/>
          <w:szCs w:val="26"/>
        </w:rPr>
        <w:t xml:space="preserve"> </w:t>
      </w:r>
      <w:r w:rsidR="003F6B20" w:rsidRPr="00BB3CA3">
        <w:rPr>
          <w:rFonts w:ascii="Times New Roman" w:hAnsi="Times New Roman" w:cs="Times New Roman"/>
          <w:b/>
          <w:i/>
          <w:sz w:val="26"/>
          <w:szCs w:val="26"/>
        </w:rPr>
        <w:t>nhiều năm qua</w:t>
      </w:r>
      <w:r w:rsidRPr="00BB3CA3">
        <w:rPr>
          <w:rFonts w:ascii="Times New Roman" w:hAnsi="Times New Roman" w:cs="Times New Roman"/>
          <w:b/>
          <w:i/>
          <w:sz w:val="26"/>
          <w:szCs w:val="26"/>
        </w:rPr>
        <w:t>, hồ thủy điện Hòa Bình đã tích được xấp xỉ mực nước dâng bình thường. Tuy nhiên, năm nay thời tiết</w:t>
      </w:r>
      <w:r w:rsidR="003F6B20" w:rsidRPr="00BB3CA3">
        <w:rPr>
          <w:rFonts w:ascii="Times New Roman" w:hAnsi="Times New Roman" w:cs="Times New Roman"/>
          <w:b/>
          <w:i/>
          <w:sz w:val="26"/>
          <w:szCs w:val="26"/>
        </w:rPr>
        <w:t xml:space="preserve"> khô hạn</w:t>
      </w:r>
      <w:r w:rsidRPr="00BB3CA3">
        <w:rPr>
          <w:rFonts w:ascii="Times New Roman" w:hAnsi="Times New Roman" w:cs="Times New Roman"/>
          <w:b/>
          <w:i/>
          <w:sz w:val="26"/>
          <w:szCs w:val="26"/>
        </w:rPr>
        <w:t xml:space="preserve"> cực đoan khiến mực nước </w:t>
      </w:r>
      <w:r w:rsidR="003F6B20" w:rsidRPr="00BB3CA3">
        <w:rPr>
          <w:rFonts w:ascii="Times New Roman" w:hAnsi="Times New Roman" w:cs="Times New Roman"/>
          <w:b/>
          <w:i/>
          <w:sz w:val="26"/>
          <w:szCs w:val="26"/>
        </w:rPr>
        <w:t>vẫn</w:t>
      </w:r>
      <w:r w:rsidRPr="00BB3CA3">
        <w:rPr>
          <w:rFonts w:ascii="Times New Roman" w:hAnsi="Times New Roman" w:cs="Times New Roman"/>
          <w:b/>
          <w:i/>
          <w:sz w:val="26"/>
          <w:szCs w:val="26"/>
        </w:rPr>
        <w:t xml:space="preserve"> thấp hơn 10 mét</w:t>
      </w:r>
      <w:r w:rsidR="003F6B20" w:rsidRPr="00BB3CA3">
        <w:rPr>
          <w:rFonts w:ascii="Times New Roman" w:hAnsi="Times New Roman" w:cs="Times New Roman"/>
          <w:b/>
          <w:i/>
          <w:sz w:val="26"/>
          <w:szCs w:val="26"/>
        </w:rPr>
        <w:t xml:space="preserve"> so với cùng kỳ hàng năm</w:t>
      </w:r>
      <w:r w:rsidRPr="00BB3CA3">
        <w:rPr>
          <w:rFonts w:ascii="Times New Roman" w:hAnsi="Times New Roman" w:cs="Times New Roman"/>
          <w:b/>
          <w:i/>
          <w:sz w:val="26"/>
          <w:szCs w:val="26"/>
        </w:rPr>
        <w:t>, ảnh hưởng lớn đến kế hoạch phát điện</w:t>
      </w:r>
      <w:r w:rsidR="003F6B20" w:rsidRPr="00BB3CA3">
        <w:rPr>
          <w:rFonts w:ascii="Times New Roman" w:hAnsi="Times New Roman" w:cs="Times New Roman"/>
          <w:b/>
          <w:i/>
          <w:sz w:val="26"/>
          <w:szCs w:val="26"/>
        </w:rPr>
        <w:t xml:space="preserve"> và tích nước hồ chứa</w:t>
      </w:r>
      <w:r w:rsidRPr="00BB3CA3">
        <w:rPr>
          <w:rFonts w:ascii="Times New Roman" w:hAnsi="Times New Roman" w:cs="Times New Roman"/>
          <w:b/>
          <w:i/>
          <w:sz w:val="26"/>
          <w:szCs w:val="26"/>
        </w:rPr>
        <w:t xml:space="preserve">. Tuy nhiên, </w:t>
      </w:r>
      <w:r w:rsidR="003F6B20" w:rsidRPr="00BB3CA3">
        <w:rPr>
          <w:rFonts w:ascii="Times New Roman" w:hAnsi="Times New Roman" w:cs="Times New Roman"/>
          <w:b/>
          <w:i/>
          <w:sz w:val="26"/>
          <w:szCs w:val="26"/>
        </w:rPr>
        <w:t xml:space="preserve">Tập đoàn Điện lực Việt Nam chỉ đạo Nhà máy thủy điện Hòa Bình vẫn duy trì đủ mức nước </w:t>
      </w:r>
      <w:r w:rsidRPr="00BB3CA3">
        <w:rPr>
          <w:rFonts w:ascii="Times New Roman" w:hAnsi="Times New Roman" w:cs="Times New Roman"/>
          <w:b/>
          <w:i/>
          <w:sz w:val="26"/>
          <w:szCs w:val="26"/>
        </w:rPr>
        <w:t xml:space="preserve">để đảm bảo </w:t>
      </w:r>
      <w:r w:rsidR="003F6B20" w:rsidRPr="00BB3CA3">
        <w:rPr>
          <w:rFonts w:ascii="Times New Roman" w:hAnsi="Times New Roman" w:cs="Times New Roman"/>
          <w:b/>
          <w:i/>
          <w:sz w:val="26"/>
          <w:szCs w:val="26"/>
        </w:rPr>
        <w:t>cấp nước phục vụ hạ du</w:t>
      </w:r>
      <w:r w:rsidRPr="00BB3CA3">
        <w:rPr>
          <w:rFonts w:ascii="Times New Roman" w:hAnsi="Times New Roman" w:cs="Times New Roman"/>
          <w:b/>
          <w:i/>
          <w:sz w:val="26"/>
          <w:szCs w:val="26"/>
        </w:rPr>
        <w:t>,</w:t>
      </w:r>
      <w:r w:rsidR="003F6B20" w:rsidRPr="00BB3CA3">
        <w:rPr>
          <w:rFonts w:ascii="Times New Roman" w:hAnsi="Times New Roman" w:cs="Times New Roman"/>
          <w:b/>
          <w:i/>
          <w:sz w:val="26"/>
          <w:szCs w:val="26"/>
        </w:rPr>
        <w:t xml:space="preserve"> đặc biệt là cấp nước sinh hoạt cho TP Hà Nội.</w:t>
      </w:r>
    </w:p>
    <w:p w:rsidR="00E864AD" w:rsidRPr="00BB3CA3" w:rsidRDefault="00E864AD" w:rsidP="000435F8">
      <w:pPr>
        <w:ind w:firstLine="720"/>
        <w:jc w:val="both"/>
        <w:rPr>
          <w:rFonts w:ascii="Times New Roman" w:hAnsi="Times New Roman" w:cs="Times New Roman"/>
          <w:sz w:val="26"/>
          <w:szCs w:val="26"/>
        </w:rPr>
      </w:pPr>
      <w:r w:rsidRPr="00BB3CA3">
        <w:rPr>
          <w:rFonts w:ascii="Times New Roman" w:hAnsi="Times New Roman" w:cs="Times New Roman"/>
          <w:sz w:val="26"/>
          <w:szCs w:val="26"/>
        </w:rPr>
        <w:t>Hồ thủy điện Hòa Bình là thủy điện cuối cùng trên hệ thống bậc thang thủy điện lưu vực sông Đà nên lượng nước về trên lưu vực sông Đà cũng chính là lượng nước về hồ Hòa Bình. Tính từ đầu năm đến hết ngày 30/9 lượng nước về hồ Hòa Bình chỉ đạt 32,75 tỷ m3 chỉ bằng 74% so cùng kỳ trung bình nhiều năm, đặc biệt thấp hơn rất nhiều so cùng kỳ năm 2018 (51,92 tỷ m3).</w:t>
      </w:r>
    </w:p>
    <w:p w:rsidR="00E864AD" w:rsidRPr="00BB3CA3" w:rsidRDefault="007F4230" w:rsidP="000435F8">
      <w:pPr>
        <w:ind w:firstLine="720"/>
        <w:jc w:val="both"/>
        <w:rPr>
          <w:rFonts w:ascii="Times New Roman" w:hAnsi="Times New Roman" w:cs="Times New Roman"/>
          <w:sz w:val="26"/>
          <w:szCs w:val="26"/>
        </w:rPr>
      </w:pPr>
      <w:r w:rsidRPr="00BB3CA3">
        <w:rPr>
          <w:rFonts w:ascii="Times New Roman" w:hAnsi="Times New Roman" w:cs="Times New Roman"/>
          <w:sz w:val="26"/>
          <w:szCs w:val="26"/>
        </w:rPr>
        <w:t>Ô</w:t>
      </w:r>
      <w:r w:rsidR="00E864AD" w:rsidRPr="00BB3CA3">
        <w:rPr>
          <w:rFonts w:ascii="Times New Roman" w:hAnsi="Times New Roman" w:cs="Times New Roman"/>
          <w:sz w:val="26"/>
          <w:szCs w:val="26"/>
        </w:rPr>
        <w:t xml:space="preserve">ng Nguyễn Văn Minh, Giám đốc Công ty thủy điện Hòa Bình cho biết: “Trong mùa lũ năm nay, lưu lượng nước về hồ Hòa Bình ở mức thấp nhất trong 30 năm qua kể từ khi đưa công trình vào vận hành đến nay đã ảnh hưởng đến kế hoạch phát điện của EVN nói chung và Công ty thủy điện Hòa Bình nói riêng. Mực nước tại hồ Hòa Bình ngày 22/10/2019 là 106,7 m thấp hơn mực nước dâng bình thường là 10,3m, dung tích hữu ích của hồ Hòa Bình ở mực nước 117 m là 6,06 tỷ m3, như vậy hồ chứa hiện tại còn thiếu hụt khoảng 2 tỷ m3 nước. Việc thiếu hụt nghiêm trọng nước về hồ đã ảnh hưởng đến kế hoạch phát điện của Công ty thủy điện Hòa Bình. Dự kiến sản lượng điện của Công ty sẽ không đạt theo kế hoạch </w:t>
      </w:r>
      <w:r w:rsidR="004F1EB7">
        <w:rPr>
          <w:rFonts w:ascii="Times New Roman" w:hAnsi="Times New Roman" w:cs="Times New Roman"/>
          <w:sz w:val="26"/>
          <w:szCs w:val="26"/>
        </w:rPr>
        <w:t>dự kiến</w:t>
      </w:r>
      <w:r w:rsidR="00565872">
        <w:rPr>
          <w:rFonts w:ascii="Times New Roman" w:hAnsi="Times New Roman" w:cs="Times New Roman"/>
          <w:sz w:val="26"/>
          <w:szCs w:val="26"/>
        </w:rPr>
        <w:t xml:space="preserve"> từ đầu năm 2019</w:t>
      </w:r>
      <w:bookmarkStart w:id="0" w:name="_GoBack"/>
      <w:bookmarkEnd w:id="0"/>
      <w:r w:rsidR="004F1EB7">
        <w:rPr>
          <w:rFonts w:ascii="Times New Roman" w:hAnsi="Times New Roman" w:cs="Times New Roman"/>
          <w:sz w:val="26"/>
          <w:szCs w:val="26"/>
        </w:rPr>
        <w:t xml:space="preserve"> </w:t>
      </w:r>
      <w:r w:rsidR="00E864AD" w:rsidRPr="00BB3CA3">
        <w:rPr>
          <w:rFonts w:ascii="Times New Roman" w:hAnsi="Times New Roman" w:cs="Times New Roman"/>
          <w:sz w:val="26"/>
          <w:szCs w:val="26"/>
        </w:rPr>
        <w:t>là 9,575 tỷ kWh”.</w:t>
      </w:r>
    </w:p>
    <w:p w:rsidR="003F6B20" w:rsidRPr="00BB3CA3" w:rsidRDefault="00E864AD" w:rsidP="000435F8">
      <w:pPr>
        <w:ind w:firstLine="720"/>
        <w:jc w:val="both"/>
        <w:rPr>
          <w:rFonts w:ascii="Times New Roman" w:hAnsi="Times New Roman" w:cs="Times New Roman"/>
          <w:sz w:val="26"/>
          <w:szCs w:val="26"/>
        </w:rPr>
      </w:pPr>
      <w:r w:rsidRPr="00BB3CA3">
        <w:rPr>
          <w:rFonts w:ascii="Times New Roman" w:hAnsi="Times New Roman" w:cs="Times New Roman"/>
          <w:sz w:val="26"/>
          <w:szCs w:val="26"/>
        </w:rPr>
        <w:t xml:space="preserve">Đại diện Trung tâm Điều độ Hệ thống điện Quốc gia </w:t>
      </w:r>
      <w:r w:rsidR="000435F8" w:rsidRPr="00BB3CA3">
        <w:rPr>
          <w:rFonts w:ascii="Times New Roman" w:hAnsi="Times New Roman" w:cs="Times New Roman"/>
          <w:sz w:val="26"/>
          <w:szCs w:val="26"/>
        </w:rPr>
        <w:t>(</w:t>
      </w:r>
      <w:r w:rsidRPr="00BB3CA3">
        <w:rPr>
          <w:rFonts w:ascii="Times New Roman" w:hAnsi="Times New Roman" w:cs="Times New Roman"/>
          <w:sz w:val="26"/>
          <w:szCs w:val="26"/>
        </w:rPr>
        <w:t>EVN</w:t>
      </w:r>
      <w:r w:rsidR="000435F8" w:rsidRPr="00BB3CA3">
        <w:rPr>
          <w:rFonts w:ascii="Times New Roman" w:hAnsi="Times New Roman" w:cs="Times New Roman"/>
          <w:sz w:val="26"/>
          <w:szCs w:val="26"/>
        </w:rPr>
        <w:t>)</w:t>
      </w:r>
      <w:r w:rsidRPr="00BB3CA3">
        <w:rPr>
          <w:rFonts w:ascii="Times New Roman" w:hAnsi="Times New Roman" w:cs="Times New Roman"/>
          <w:sz w:val="26"/>
          <w:szCs w:val="26"/>
        </w:rPr>
        <w:t xml:space="preserve">, </w:t>
      </w:r>
      <w:r w:rsidR="00F17710" w:rsidRPr="00BB3CA3">
        <w:rPr>
          <w:rFonts w:ascii="Times New Roman" w:hAnsi="Times New Roman" w:cs="Times New Roman"/>
          <w:sz w:val="26"/>
          <w:szCs w:val="26"/>
        </w:rPr>
        <w:t>Ông Vũ Xuân Khu – Phó Giám đốc</w:t>
      </w:r>
      <w:r w:rsidRPr="00BB3CA3">
        <w:rPr>
          <w:rFonts w:ascii="Times New Roman" w:hAnsi="Times New Roman" w:cs="Times New Roman"/>
          <w:sz w:val="26"/>
          <w:szCs w:val="26"/>
        </w:rPr>
        <w:t xml:space="preserve"> cũng</w:t>
      </w:r>
      <w:r w:rsidR="00F17710" w:rsidRPr="00BB3CA3">
        <w:rPr>
          <w:rFonts w:ascii="Times New Roman" w:hAnsi="Times New Roman" w:cs="Times New Roman"/>
          <w:sz w:val="26"/>
          <w:szCs w:val="26"/>
        </w:rPr>
        <w:t xml:space="preserve"> cho biết: </w:t>
      </w:r>
      <w:r w:rsidRPr="00BB3CA3">
        <w:rPr>
          <w:rFonts w:ascii="Times New Roman" w:hAnsi="Times New Roman" w:cs="Times New Roman"/>
          <w:sz w:val="26"/>
          <w:szCs w:val="26"/>
        </w:rPr>
        <w:t>“</w:t>
      </w:r>
      <w:r w:rsidR="00E34306" w:rsidRPr="00BB3CA3">
        <w:rPr>
          <w:rFonts w:ascii="Times New Roman" w:hAnsi="Times New Roman" w:cs="Times New Roman"/>
          <w:sz w:val="26"/>
          <w:szCs w:val="26"/>
        </w:rPr>
        <w:t>Theo quy định tại Quy trình vận hành liên hồ chứa trên lưu vực sông Hồng, được Thủ tướng Chính phủ ban</w:t>
      </w:r>
      <w:r w:rsidR="0075053D" w:rsidRPr="00BB3CA3">
        <w:rPr>
          <w:rFonts w:ascii="Times New Roman" w:hAnsi="Times New Roman" w:cs="Times New Roman"/>
          <w:sz w:val="26"/>
          <w:szCs w:val="26"/>
        </w:rPr>
        <w:t xml:space="preserve"> hành năm 2019</w:t>
      </w:r>
      <w:r w:rsidR="00E34306" w:rsidRPr="00BB3CA3">
        <w:rPr>
          <w:rFonts w:ascii="Times New Roman" w:hAnsi="Times New Roman" w:cs="Times New Roman"/>
          <w:sz w:val="26"/>
          <w:szCs w:val="26"/>
        </w:rPr>
        <w:t xml:space="preserve">, </w:t>
      </w:r>
      <w:r w:rsidR="00F17710" w:rsidRPr="00BB3CA3">
        <w:rPr>
          <w:rFonts w:ascii="Times New Roman" w:hAnsi="Times New Roman" w:cs="Times New Roman"/>
          <w:sz w:val="26"/>
          <w:szCs w:val="26"/>
        </w:rPr>
        <w:t>s</w:t>
      </w:r>
      <w:r w:rsidR="00E34306" w:rsidRPr="00BB3CA3">
        <w:rPr>
          <w:rFonts w:ascii="Times New Roman" w:hAnsi="Times New Roman" w:cs="Times New Roman"/>
          <w:sz w:val="26"/>
          <w:szCs w:val="26"/>
        </w:rPr>
        <w:t>au giai đoạn mùa lũ</w:t>
      </w:r>
      <w:r w:rsidR="00F17710" w:rsidRPr="00BB3CA3">
        <w:rPr>
          <w:rFonts w:ascii="Times New Roman" w:hAnsi="Times New Roman" w:cs="Times New Roman"/>
          <w:sz w:val="26"/>
          <w:szCs w:val="26"/>
        </w:rPr>
        <w:t xml:space="preserve"> (15/9) hồ Hòa Bình</w:t>
      </w:r>
      <w:r w:rsidR="00E34306" w:rsidRPr="00BB3CA3">
        <w:rPr>
          <w:rFonts w:ascii="Times New Roman" w:hAnsi="Times New Roman" w:cs="Times New Roman"/>
          <w:sz w:val="26"/>
          <w:szCs w:val="26"/>
        </w:rPr>
        <w:t xml:space="preserve"> chuyển sang chế độ vận hành tích nước đến ngày 30/09 đạt mực nước dâng bình thường để phục vụ cấp nước hạ du trong mùa khô theo quy định. </w:t>
      </w:r>
      <w:r w:rsidR="003F6B20" w:rsidRPr="00BB3CA3">
        <w:rPr>
          <w:rFonts w:ascii="Times New Roman" w:hAnsi="Times New Roman" w:cs="Times New Roman"/>
          <w:sz w:val="26"/>
          <w:szCs w:val="26"/>
        </w:rPr>
        <w:t>T</w:t>
      </w:r>
      <w:r w:rsidR="00E34306" w:rsidRPr="00BB3CA3">
        <w:rPr>
          <w:rFonts w:ascii="Times New Roman" w:hAnsi="Times New Roman" w:cs="Times New Roman"/>
          <w:sz w:val="26"/>
          <w:szCs w:val="26"/>
        </w:rPr>
        <w:t xml:space="preserve">uy nhiên, do ảnh hưởng của biến đổi khí hậu, lượng nước về các hồ </w:t>
      </w:r>
      <w:r w:rsidR="0075053D" w:rsidRPr="00BB3CA3">
        <w:rPr>
          <w:rFonts w:ascii="Times New Roman" w:hAnsi="Times New Roman" w:cs="Times New Roman"/>
          <w:sz w:val="26"/>
          <w:szCs w:val="26"/>
        </w:rPr>
        <w:t xml:space="preserve">trên lưu vực sông Hồng </w:t>
      </w:r>
      <w:r w:rsidR="00E34306" w:rsidRPr="00BB3CA3">
        <w:rPr>
          <w:rFonts w:ascii="Times New Roman" w:hAnsi="Times New Roman" w:cs="Times New Roman"/>
          <w:sz w:val="26"/>
          <w:szCs w:val="26"/>
        </w:rPr>
        <w:t>trong mùa lũ năm 2019 chỉ đạt khoảng 51% so với trung bình nhiều năm, tần suất nước về ở mức rất kém</w:t>
      </w:r>
      <w:r w:rsidR="0075053D" w:rsidRPr="00BB3CA3">
        <w:rPr>
          <w:rFonts w:ascii="Times New Roman" w:hAnsi="Times New Roman" w:cs="Times New Roman"/>
          <w:sz w:val="26"/>
          <w:szCs w:val="26"/>
        </w:rPr>
        <w:t>.</w:t>
      </w:r>
      <w:r w:rsidR="003F6B20" w:rsidRPr="00BB3CA3">
        <w:rPr>
          <w:rFonts w:ascii="Times New Roman" w:hAnsi="Times New Roman" w:cs="Times New Roman"/>
          <w:sz w:val="26"/>
          <w:szCs w:val="26"/>
        </w:rPr>
        <w:t xml:space="preserve"> Với mức nước thấp như vậy, để đảm bảo nước phục vụ sản xuất nông nghiệp cho đồng bằng Bắc Bộ và phát điện của mùa khô năm 2020, </w:t>
      </w:r>
      <w:r w:rsidRPr="00BB3CA3">
        <w:rPr>
          <w:rFonts w:ascii="Times New Roman" w:hAnsi="Times New Roman" w:cs="Times New Roman"/>
          <w:sz w:val="26"/>
          <w:szCs w:val="26"/>
        </w:rPr>
        <w:t>đáng lẽ hồ Hòa Bình phải hạn chế sử dụng nước phát điện, thậm chí còn tích lên cao dần để đảm bảo mức nước cần thiết vào cuối năm 2019 theo quy trình vận hành.</w:t>
      </w:r>
      <w:r w:rsidR="0000612B" w:rsidRPr="00BB3CA3">
        <w:rPr>
          <w:rFonts w:ascii="Times New Roman" w:hAnsi="Times New Roman" w:cs="Times New Roman"/>
          <w:sz w:val="26"/>
          <w:szCs w:val="26"/>
        </w:rPr>
        <w:t xml:space="preserve"> Theo yêu cầu kỹ thuật, đáng lẽ chúng tôi chỉ </w:t>
      </w:r>
      <w:r w:rsidR="00C518AB" w:rsidRPr="00BB3CA3">
        <w:rPr>
          <w:rFonts w:ascii="Times New Roman" w:hAnsi="Times New Roman" w:cs="Times New Roman"/>
          <w:sz w:val="26"/>
          <w:szCs w:val="26"/>
        </w:rPr>
        <w:t xml:space="preserve">nên </w:t>
      </w:r>
      <w:r w:rsidR="0000612B" w:rsidRPr="00BB3CA3">
        <w:rPr>
          <w:rFonts w:ascii="Times New Roman" w:hAnsi="Times New Roman" w:cs="Times New Roman"/>
          <w:sz w:val="26"/>
          <w:szCs w:val="26"/>
        </w:rPr>
        <w:lastRenderedPageBreak/>
        <w:t xml:space="preserve">đưa nước qua tổ máy ở mức khoảng 300 m3/s. </w:t>
      </w:r>
      <w:r w:rsidRPr="00BB3CA3">
        <w:rPr>
          <w:rFonts w:ascii="Times New Roman" w:hAnsi="Times New Roman" w:cs="Times New Roman"/>
          <w:sz w:val="26"/>
          <w:szCs w:val="26"/>
        </w:rPr>
        <w:t xml:space="preserve">Tuy nhiên, </w:t>
      </w:r>
      <w:r w:rsidR="007F4230" w:rsidRPr="00BB3CA3">
        <w:rPr>
          <w:rFonts w:ascii="Times New Roman" w:hAnsi="Times New Roman" w:cs="Times New Roman"/>
          <w:sz w:val="26"/>
          <w:szCs w:val="26"/>
        </w:rPr>
        <w:t xml:space="preserve">với tinh thần cùng chung tay chia sẻ với cả cộng đồng, </w:t>
      </w:r>
      <w:r w:rsidRPr="00BB3CA3">
        <w:rPr>
          <w:rFonts w:ascii="Times New Roman" w:hAnsi="Times New Roman" w:cs="Times New Roman"/>
          <w:sz w:val="26"/>
          <w:szCs w:val="26"/>
        </w:rPr>
        <w:t xml:space="preserve">EVN </w:t>
      </w:r>
      <w:r w:rsidR="0000612B" w:rsidRPr="00BB3CA3">
        <w:rPr>
          <w:rFonts w:ascii="Times New Roman" w:hAnsi="Times New Roman" w:cs="Times New Roman"/>
          <w:sz w:val="26"/>
          <w:szCs w:val="26"/>
        </w:rPr>
        <w:t xml:space="preserve">vừa qua </w:t>
      </w:r>
      <w:r w:rsidR="007F4230" w:rsidRPr="00BB3CA3">
        <w:rPr>
          <w:rFonts w:ascii="Times New Roman" w:hAnsi="Times New Roman" w:cs="Times New Roman"/>
          <w:sz w:val="26"/>
          <w:szCs w:val="26"/>
        </w:rPr>
        <w:t>vẫn chỉ đạo</w:t>
      </w:r>
      <w:r w:rsidR="0000612B" w:rsidRPr="00BB3CA3">
        <w:rPr>
          <w:rFonts w:ascii="Times New Roman" w:hAnsi="Times New Roman" w:cs="Times New Roman"/>
          <w:sz w:val="26"/>
          <w:szCs w:val="26"/>
        </w:rPr>
        <w:t xml:space="preserve"> đưa nước từ hồ Hòa Bình về hạ du vẫn ở mức khoảng </w:t>
      </w:r>
      <w:r w:rsidR="00204E29" w:rsidRPr="00BB3CA3">
        <w:rPr>
          <w:rFonts w:ascii="Times New Roman" w:hAnsi="Times New Roman" w:cs="Times New Roman"/>
          <w:sz w:val="26"/>
          <w:szCs w:val="26"/>
        </w:rPr>
        <w:t>850</w:t>
      </w:r>
      <w:r w:rsidR="0000612B" w:rsidRPr="00BB3CA3">
        <w:rPr>
          <w:rFonts w:ascii="Times New Roman" w:hAnsi="Times New Roman" w:cs="Times New Roman"/>
          <w:sz w:val="26"/>
          <w:szCs w:val="26"/>
        </w:rPr>
        <w:t xml:space="preserve"> m3/s</w:t>
      </w:r>
      <w:r w:rsidR="00204E29" w:rsidRPr="00BB3CA3">
        <w:rPr>
          <w:rFonts w:ascii="Times New Roman" w:hAnsi="Times New Roman" w:cs="Times New Roman"/>
          <w:sz w:val="26"/>
          <w:szCs w:val="26"/>
        </w:rPr>
        <w:t xml:space="preserve"> để đảm bảo mức</w:t>
      </w:r>
      <w:r w:rsidR="001D2B8B" w:rsidRPr="00BB3CA3">
        <w:rPr>
          <w:rFonts w:ascii="Times New Roman" w:hAnsi="Times New Roman" w:cs="Times New Roman"/>
          <w:sz w:val="26"/>
          <w:szCs w:val="26"/>
        </w:rPr>
        <w:t xml:space="preserve"> nước</w:t>
      </w:r>
      <w:r w:rsidR="00204E29" w:rsidRPr="00BB3CA3">
        <w:rPr>
          <w:rFonts w:ascii="Times New Roman" w:hAnsi="Times New Roman" w:cs="Times New Roman"/>
          <w:sz w:val="26"/>
          <w:szCs w:val="26"/>
        </w:rPr>
        <w:t xml:space="preserve"> tối thiểu cho Nhà máy nước sông Đà </w:t>
      </w:r>
      <w:r w:rsidR="009A6AC2" w:rsidRPr="00BB3CA3">
        <w:rPr>
          <w:rFonts w:ascii="Times New Roman" w:hAnsi="Times New Roman" w:cs="Times New Roman"/>
          <w:sz w:val="26"/>
          <w:szCs w:val="26"/>
        </w:rPr>
        <w:t xml:space="preserve">tại huyện Kỳ Sơn, tỉnh Hòa Bình (thuộc Công ty cổ phần Đầu tư nước sạch sông Đà) </w:t>
      </w:r>
      <w:r w:rsidR="00204E29" w:rsidRPr="00BB3CA3">
        <w:rPr>
          <w:rFonts w:ascii="Times New Roman" w:hAnsi="Times New Roman" w:cs="Times New Roman"/>
          <w:sz w:val="26"/>
          <w:szCs w:val="26"/>
        </w:rPr>
        <w:t>lấy nước</w:t>
      </w:r>
      <w:r w:rsidR="009A6AC2" w:rsidRPr="00BB3CA3">
        <w:rPr>
          <w:rFonts w:ascii="Times New Roman" w:hAnsi="Times New Roman" w:cs="Times New Roman"/>
          <w:sz w:val="26"/>
          <w:szCs w:val="26"/>
        </w:rPr>
        <w:t xml:space="preserve"> </w:t>
      </w:r>
      <w:r w:rsidR="009A6AC2" w:rsidRPr="00BB3CA3">
        <w:rPr>
          <w:rFonts w:ascii="Times New Roman" w:hAnsi="Times New Roman" w:cs="Times New Roman"/>
          <w:sz w:val="26"/>
          <w:szCs w:val="26"/>
        </w:rPr>
        <w:t>phục vụ sinh hoạt của người dân Thủ đô Hà Nội</w:t>
      </w:r>
      <w:r w:rsidR="009A6AC2" w:rsidRPr="00BB3CA3">
        <w:rPr>
          <w:rFonts w:ascii="Times New Roman" w:hAnsi="Times New Roman" w:cs="Times New Roman"/>
          <w:sz w:val="26"/>
          <w:szCs w:val="26"/>
        </w:rPr>
        <w:t>.</w:t>
      </w:r>
      <w:r w:rsidR="00F10195">
        <w:rPr>
          <w:rFonts w:ascii="Times New Roman" w:hAnsi="Times New Roman" w:cs="Times New Roman"/>
          <w:sz w:val="26"/>
          <w:szCs w:val="26"/>
        </w:rPr>
        <w:t xml:space="preserve"> Rất đáng tiếc vừa qua đã xảy ra sự cố</w:t>
      </w:r>
      <w:r w:rsidR="00EE0A6F">
        <w:rPr>
          <w:rFonts w:ascii="Times New Roman" w:hAnsi="Times New Roman" w:cs="Times New Roman"/>
          <w:sz w:val="26"/>
          <w:szCs w:val="26"/>
        </w:rPr>
        <w:t xml:space="preserve"> nguồn nước</w:t>
      </w:r>
      <w:r w:rsidR="00F10195">
        <w:rPr>
          <w:rFonts w:ascii="Times New Roman" w:hAnsi="Times New Roman" w:cs="Times New Roman"/>
          <w:sz w:val="26"/>
          <w:szCs w:val="26"/>
        </w:rPr>
        <w:t xml:space="preserve"> tại khu vực Nhà máy nước sông Đà làm ảnh hưởng không nhỏ đến cuộc sống của nhiều người dân cũng như ảnh hưởng đến hiệu quả nguồn nước, đặc biệt vào những thời điểm khô hạn như năm nay</w:t>
      </w:r>
      <w:r w:rsidR="0000612B" w:rsidRPr="00BB3CA3">
        <w:rPr>
          <w:rFonts w:ascii="Times New Roman" w:hAnsi="Times New Roman" w:cs="Times New Roman"/>
          <w:sz w:val="26"/>
          <w:szCs w:val="26"/>
        </w:rPr>
        <w:t>”.</w:t>
      </w:r>
    </w:p>
    <w:p w:rsidR="00523CFF" w:rsidRPr="00BB3CA3" w:rsidRDefault="00523CFF" w:rsidP="0000612B">
      <w:pPr>
        <w:ind w:firstLine="720"/>
        <w:jc w:val="both"/>
        <w:rPr>
          <w:rFonts w:ascii="Times New Roman" w:hAnsi="Times New Roman" w:cs="Times New Roman"/>
          <w:sz w:val="26"/>
          <w:szCs w:val="26"/>
        </w:rPr>
      </w:pPr>
      <w:r w:rsidRPr="00BB3CA3">
        <w:rPr>
          <w:rFonts w:ascii="Times New Roman" w:hAnsi="Times New Roman" w:cs="Times New Roman"/>
          <w:sz w:val="26"/>
          <w:szCs w:val="26"/>
        </w:rPr>
        <w:t>Theo nhận định của các cơ quan khí tượng thủy văn, tình hình khô hạn có khả năng tiếp tục xảy ra ở những tháng cuối năm 2019, việc tích nước ở các hồ chứa vẫn sẽ còn rất khó khă</w:t>
      </w:r>
      <w:r w:rsidR="00084786" w:rsidRPr="00BB3CA3">
        <w:rPr>
          <w:rFonts w:ascii="Times New Roman" w:hAnsi="Times New Roman" w:cs="Times New Roman"/>
          <w:sz w:val="26"/>
          <w:szCs w:val="26"/>
        </w:rPr>
        <w:t xml:space="preserve">n. </w:t>
      </w:r>
      <w:r w:rsidRPr="00BB3CA3">
        <w:rPr>
          <w:rFonts w:ascii="Times New Roman" w:hAnsi="Times New Roman" w:cs="Times New Roman"/>
          <w:sz w:val="26"/>
          <w:szCs w:val="26"/>
        </w:rPr>
        <w:t>Do vậy, việc tuân thủ các quy định của Quy trình (đảm bảo mực nước hồ, cấp nước hạ du...), cũng như khả năng tích nước lên mực nước dâng bình thường vào cuối năm các hồ chứa trên lưu vực sông Đà gần như là không thể thực hiện đượ</w:t>
      </w:r>
      <w:r w:rsidR="00084786" w:rsidRPr="00BB3CA3">
        <w:rPr>
          <w:rFonts w:ascii="Times New Roman" w:hAnsi="Times New Roman" w:cs="Times New Roman"/>
          <w:sz w:val="26"/>
          <w:szCs w:val="26"/>
        </w:rPr>
        <w:t>c.</w:t>
      </w:r>
    </w:p>
    <w:p w:rsidR="000751D8" w:rsidRPr="00BB3CA3" w:rsidRDefault="00E34306" w:rsidP="007F4230">
      <w:pPr>
        <w:ind w:firstLine="720"/>
        <w:jc w:val="both"/>
        <w:rPr>
          <w:rFonts w:ascii="Times New Roman" w:hAnsi="Times New Roman" w:cs="Times New Roman"/>
          <w:sz w:val="26"/>
          <w:szCs w:val="26"/>
        </w:rPr>
      </w:pPr>
      <w:r w:rsidRPr="00BB3CA3">
        <w:rPr>
          <w:rFonts w:ascii="Times New Roman" w:hAnsi="Times New Roman" w:cs="Times New Roman"/>
          <w:sz w:val="26"/>
          <w:szCs w:val="26"/>
        </w:rPr>
        <w:t xml:space="preserve">Theo tính toán của </w:t>
      </w:r>
      <w:r w:rsidR="00D94DC2" w:rsidRPr="00BB3CA3">
        <w:rPr>
          <w:rFonts w:ascii="Times New Roman" w:hAnsi="Times New Roman" w:cs="Times New Roman"/>
          <w:sz w:val="26"/>
          <w:szCs w:val="26"/>
        </w:rPr>
        <w:t>EVN</w:t>
      </w:r>
      <w:r w:rsidRPr="00BB3CA3">
        <w:rPr>
          <w:rFonts w:ascii="Times New Roman" w:hAnsi="Times New Roman" w:cs="Times New Roman"/>
          <w:sz w:val="26"/>
          <w:szCs w:val="26"/>
        </w:rPr>
        <w:t xml:space="preserve">, nếu tần suất nước về các hồ chứa trên lưu vực </w:t>
      </w:r>
      <w:r w:rsidR="00523CFF" w:rsidRPr="00BB3CA3">
        <w:rPr>
          <w:rFonts w:ascii="Times New Roman" w:hAnsi="Times New Roman" w:cs="Times New Roman"/>
          <w:sz w:val="26"/>
          <w:szCs w:val="26"/>
        </w:rPr>
        <w:t>sông Hồng</w:t>
      </w:r>
      <w:r w:rsidRPr="00BB3CA3">
        <w:rPr>
          <w:rFonts w:ascii="Times New Roman" w:hAnsi="Times New Roman" w:cs="Times New Roman"/>
          <w:sz w:val="26"/>
          <w:szCs w:val="26"/>
        </w:rPr>
        <w:t xml:space="preserve"> tiếp tục duy trì như thời gian qua, cùng với việc các nhà máy thủy điện trên bậc thang </w:t>
      </w:r>
      <w:r w:rsidR="00523CFF" w:rsidRPr="00BB3CA3">
        <w:rPr>
          <w:rFonts w:ascii="Times New Roman" w:hAnsi="Times New Roman" w:cs="Times New Roman"/>
          <w:sz w:val="26"/>
          <w:szCs w:val="26"/>
        </w:rPr>
        <w:t xml:space="preserve">phải duy trì dòng chảy tối thiểu theo quy định </w:t>
      </w:r>
      <w:r w:rsidRPr="00BB3CA3">
        <w:rPr>
          <w:rFonts w:ascii="Times New Roman" w:hAnsi="Times New Roman" w:cs="Times New Roman"/>
          <w:sz w:val="26"/>
          <w:szCs w:val="26"/>
        </w:rPr>
        <w:t>và</w:t>
      </w:r>
      <w:r w:rsidR="00D94DC2" w:rsidRPr="00BB3CA3">
        <w:rPr>
          <w:rFonts w:ascii="Times New Roman" w:hAnsi="Times New Roman" w:cs="Times New Roman"/>
          <w:sz w:val="26"/>
          <w:szCs w:val="26"/>
        </w:rPr>
        <w:t xml:space="preserve"> tiếp tục thực hiện nhiệm vụ chính trị</w:t>
      </w:r>
      <w:r w:rsidRPr="00BB3CA3">
        <w:rPr>
          <w:rFonts w:ascii="Times New Roman" w:hAnsi="Times New Roman" w:cs="Times New Roman"/>
          <w:sz w:val="26"/>
          <w:szCs w:val="26"/>
        </w:rPr>
        <w:t xml:space="preserve"> cấp nước cho nhà máy nước sông Đà</w:t>
      </w:r>
      <w:r w:rsidR="0075053D" w:rsidRPr="00BB3CA3">
        <w:rPr>
          <w:rFonts w:ascii="Times New Roman" w:hAnsi="Times New Roman" w:cs="Times New Roman"/>
          <w:sz w:val="26"/>
          <w:szCs w:val="26"/>
        </w:rPr>
        <w:t xml:space="preserve"> t</w:t>
      </w:r>
      <w:r w:rsidRPr="00BB3CA3">
        <w:rPr>
          <w:rFonts w:ascii="Times New Roman" w:hAnsi="Times New Roman" w:cs="Times New Roman"/>
          <w:sz w:val="26"/>
          <w:szCs w:val="26"/>
        </w:rPr>
        <w:t xml:space="preserve">hì dự kiến đến ngày 31/12/2019, tổng lượng nước tích được của các hồ chứa trên lưu vực thậm chí còn thấp hơn so với thời điểm hiện tại (chưa tính yếu tố các nhà máy vẫn phải vận hành để đáp ứng các nhu cầu của hệ thống điện). </w:t>
      </w:r>
    </w:p>
    <w:p w:rsidR="00E34306" w:rsidRPr="00BB3CA3" w:rsidRDefault="00E34306" w:rsidP="007F4230">
      <w:pPr>
        <w:ind w:firstLine="720"/>
        <w:jc w:val="both"/>
        <w:rPr>
          <w:rFonts w:ascii="Times New Roman" w:hAnsi="Times New Roman" w:cs="Times New Roman"/>
          <w:sz w:val="26"/>
          <w:szCs w:val="26"/>
        </w:rPr>
      </w:pPr>
      <w:r w:rsidRPr="00BB3CA3">
        <w:rPr>
          <w:rFonts w:ascii="Times New Roman" w:hAnsi="Times New Roman" w:cs="Times New Roman"/>
          <w:sz w:val="26"/>
          <w:szCs w:val="26"/>
        </w:rPr>
        <w:t>Trong tháng 11, 12/2019 và giai đoạn đầu năm 2020 trước đợt xả nước Đông Xuân</w:t>
      </w:r>
      <w:r w:rsidR="00D94DC2" w:rsidRPr="00BB3CA3">
        <w:rPr>
          <w:rFonts w:ascii="Times New Roman" w:hAnsi="Times New Roman" w:cs="Times New Roman"/>
          <w:sz w:val="26"/>
          <w:szCs w:val="26"/>
        </w:rPr>
        <w:t>, c</w:t>
      </w:r>
      <w:r w:rsidRPr="00BB3CA3">
        <w:rPr>
          <w:rFonts w:ascii="Times New Roman" w:hAnsi="Times New Roman" w:cs="Times New Roman"/>
          <w:sz w:val="26"/>
          <w:szCs w:val="26"/>
        </w:rPr>
        <w:t xml:space="preserve">ăn cứ tình hình thời tiết thủy văn và tình hình thực tế mực nước hồ, </w:t>
      </w:r>
      <w:r w:rsidR="000751D8" w:rsidRPr="00BB3CA3">
        <w:rPr>
          <w:rFonts w:ascii="Times New Roman" w:hAnsi="Times New Roman" w:cs="Times New Roman"/>
          <w:sz w:val="26"/>
          <w:szCs w:val="26"/>
        </w:rPr>
        <w:t xml:space="preserve">EVN kiến nghị </w:t>
      </w:r>
      <w:r w:rsidR="005304AD" w:rsidRPr="00BB3CA3">
        <w:rPr>
          <w:rFonts w:ascii="Times New Roman" w:hAnsi="Times New Roman" w:cs="Times New Roman"/>
          <w:sz w:val="26"/>
          <w:szCs w:val="26"/>
        </w:rPr>
        <w:t>Bộ Tà</w:t>
      </w:r>
      <w:r w:rsidR="00A40EB9" w:rsidRPr="00BB3CA3">
        <w:rPr>
          <w:rFonts w:ascii="Times New Roman" w:hAnsi="Times New Roman" w:cs="Times New Roman"/>
          <w:sz w:val="26"/>
          <w:szCs w:val="26"/>
        </w:rPr>
        <w:t>i</w:t>
      </w:r>
      <w:r w:rsidR="005304AD" w:rsidRPr="00BB3CA3">
        <w:rPr>
          <w:rFonts w:ascii="Times New Roman" w:hAnsi="Times New Roman" w:cs="Times New Roman"/>
          <w:sz w:val="26"/>
          <w:szCs w:val="26"/>
        </w:rPr>
        <w:t xml:space="preserve"> nguyên &amp; Môi trường </w:t>
      </w:r>
      <w:r w:rsidR="00A40EB9" w:rsidRPr="00BB3CA3">
        <w:rPr>
          <w:rFonts w:ascii="Times New Roman" w:hAnsi="Times New Roman" w:cs="Times New Roman"/>
          <w:sz w:val="26"/>
          <w:szCs w:val="26"/>
        </w:rPr>
        <w:t xml:space="preserve">và </w:t>
      </w:r>
      <w:r w:rsidR="00A40EB9" w:rsidRPr="00BB3CA3">
        <w:rPr>
          <w:rFonts w:ascii="Times New Roman" w:hAnsi="Times New Roman" w:cs="Times New Roman"/>
          <w:sz w:val="26"/>
          <w:szCs w:val="26"/>
        </w:rPr>
        <w:t>Bộ N</w:t>
      </w:r>
      <w:r w:rsidR="00A40EB9" w:rsidRPr="00BB3CA3">
        <w:rPr>
          <w:rFonts w:ascii="Times New Roman" w:hAnsi="Times New Roman" w:cs="Times New Roman"/>
          <w:sz w:val="26"/>
          <w:szCs w:val="26"/>
        </w:rPr>
        <w:t xml:space="preserve">ông nghiệp </w:t>
      </w:r>
      <w:r w:rsidR="00A40EB9" w:rsidRPr="00BB3CA3">
        <w:rPr>
          <w:rFonts w:ascii="Times New Roman" w:hAnsi="Times New Roman" w:cs="Times New Roman"/>
          <w:sz w:val="26"/>
          <w:szCs w:val="26"/>
        </w:rPr>
        <w:t>&amp;</w:t>
      </w:r>
      <w:r w:rsidR="00A40EB9" w:rsidRPr="00BB3CA3">
        <w:rPr>
          <w:rFonts w:ascii="Times New Roman" w:hAnsi="Times New Roman" w:cs="Times New Roman"/>
          <w:sz w:val="26"/>
          <w:szCs w:val="26"/>
        </w:rPr>
        <w:t xml:space="preserve"> </w:t>
      </w:r>
      <w:r w:rsidR="00A40EB9" w:rsidRPr="00BB3CA3">
        <w:rPr>
          <w:rFonts w:ascii="Times New Roman" w:hAnsi="Times New Roman" w:cs="Times New Roman"/>
          <w:sz w:val="26"/>
          <w:szCs w:val="26"/>
        </w:rPr>
        <w:t xml:space="preserve">PTNT </w:t>
      </w:r>
      <w:r w:rsidRPr="00BB3CA3">
        <w:rPr>
          <w:rFonts w:ascii="Times New Roman" w:hAnsi="Times New Roman" w:cs="Times New Roman"/>
          <w:sz w:val="26"/>
          <w:szCs w:val="26"/>
        </w:rPr>
        <w:t>cho phép điều chỉnh lưu lượng xả ra hạ lưu trung bình ngày thấp hơn so quy định trong Quy trình để tích và duy trì mực nước hồ cao nhất có thể đến thời điểm trước khi thực hiện các đợt gia tăng xả nước phục vụ cho gieo cấy vụ Đông Xuân.</w:t>
      </w:r>
    </w:p>
    <w:p w:rsidR="00E34306" w:rsidRPr="00BB3CA3" w:rsidRDefault="00BF1577" w:rsidP="007F4230">
      <w:pPr>
        <w:ind w:firstLine="720"/>
        <w:jc w:val="both"/>
        <w:rPr>
          <w:rFonts w:ascii="Times New Roman" w:hAnsi="Times New Roman" w:cs="Times New Roman"/>
          <w:sz w:val="26"/>
          <w:szCs w:val="26"/>
        </w:rPr>
      </w:pPr>
      <w:r w:rsidRPr="00BB3CA3">
        <w:rPr>
          <w:rFonts w:ascii="Times New Roman" w:hAnsi="Times New Roman" w:cs="Times New Roman"/>
          <w:sz w:val="26"/>
          <w:szCs w:val="26"/>
        </w:rPr>
        <w:t xml:space="preserve">EVN </w:t>
      </w:r>
      <w:r w:rsidR="007F4230" w:rsidRPr="00BB3CA3">
        <w:rPr>
          <w:rFonts w:ascii="Times New Roman" w:hAnsi="Times New Roman" w:cs="Times New Roman"/>
          <w:sz w:val="26"/>
          <w:szCs w:val="26"/>
        </w:rPr>
        <w:t xml:space="preserve">cũng </w:t>
      </w:r>
      <w:r w:rsidRPr="00BB3CA3">
        <w:rPr>
          <w:rFonts w:ascii="Times New Roman" w:hAnsi="Times New Roman" w:cs="Times New Roman"/>
          <w:sz w:val="26"/>
          <w:szCs w:val="26"/>
        </w:rPr>
        <w:t xml:space="preserve">kiến nghị </w:t>
      </w:r>
      <w:r w:rsidR="00E34306" w:rsidRPr="00BB3CA3">
        <w:rPr>
          <w:rFonts w:ascii="Times New Roman" w:hAnsi="Times New Roman" w:cs="Times New Roman"/>
          <w:sz w:val="26"/>
          <w:szCs w:val="26"/>
        </w:rPr>
        <w:t>Bộ</w:t>
      </w:r>
      <w:r w:rsidR="00A40EB9" w:rsidRPr="00BB3CA3">
        <w:rPr>
          <w:rFonts w:ascii="Times New Roman" w:hAnsi="Times New Roman" w:cs="Times New Roman"/>
          <w:sz w:val="26"/>
          <w:szCs w:val="26"/>
        </w:rPr>
        <w:t xml:space="preserve"> </w:t>
      </w:r>
      <w:r w:rsidR="00A40EB9" w:rsidRPr="00BB3CA3">
        <w:rPr>
          <w:rFonts w:ascii="Times New Roman" w:hAnsi="Times New Roman" w:cs="Times New Roman"/>
          <w:sz w:val="26"/>
          <w:szCs w:val="26"/>
        </w:rPr>
        <w:t xml:space="preserve">Nông nghiệp &amp; PTNT </w:t>
      </w:r>
      <w:r w:rsidR="00E34306" w:rsidRPr="00BB3CA3">
        <w:rPr>
          <w:rFonts w:ascii="Times New Roman" w:hAnsi="Times New Roman" w:cs="Times New Roman"/>
          <w:sz w:val="26"/>
          <w:szCs w:val="26"/>
        </w:rPr>
        <w:t>chỉ đạo các đơn vị, địa phương có liên quan khẩn trương thực hiện các giải pháp trước mắt và lâu dài và sớm có những phương án để chủ động</w:t>
      </w:r>
      <w:r w:rsidR="00204E29" w:rsidRPr="00BB3CA3">
        <w:rPr>
          <w:rFonts w:ascii="Times New Roman" w:hAnsi="Times New Roman" w:cs="Times New Roman"/>
          <w:sz w:val="26"/>
          <w:szCs w:val="26"/>
        </w:rPr>
        <w:t>, tranh thủ tận dụng nguồn nước tối đa để</w:t>
      </w:r>
      <w:r w:rsidR="001D2B8B" w:rsidRPr="00BB3CA3">
        <w:rPr>
          <w:rFonts w:ascii="Times New Roman" w:hAnsi="Times New Roman" w:cs="Times New Roman"/>
          <w:sz w:val="26"/>
          <w:szCs w:val="26"/>
        </w:rPr>
        <w:t xml:space="preserve"> tiết kiệm,</w:t>
      </w:r>
      <w:r w:rsidR="00204E29" w:rsidRPr="00BB3CA3">
        <w:rPr>
          <w:rFonts w:ascii="Times New Roman" w:hAnsi="Times New Roman" w:cs="Times New Roman"/>
          <w:sz w:val="26"/>
          <w:szCs w:val="26"/>
        </w:rPr>
        <w:t xml:space="preserve"> rút ngắn thời gian xả nước </w:t>
      </w:r>
      <w:r w:rsidR="00E34306" w:rsidRPr="00BB3CA3">
        <w:rPr>
          <w:rFonts w:ascii="Times New Roman" w:hAnsi="Times New Roman" w:cs="Times New Roman"/>
          <w:sz w:val="26"/>
          <w:szCs w:val="26"/>
        </w:rPr>
        <w:t>phục vụ</w:t>
      </w:r>
      <w:r w:rsidR="00204E29" w:rsidRPr="00BB3CA3">
        <w:rPr>
          <w:rFonts w:ascii="Times New Roman" w:hAnsi="Times New Roman" w:cs="Times New Roman"/>
          <w:sz w:val="26"/>
          <w:szCs w:val="26"/>
        </w:rPr>
        <w:t xml:space="preserve"> sản xuất nông nghiệp</w:t>
      </w:r>
      <w:r w:rsidR="00E34306" w:rsidRPr="00BB3CA3">
        <w:rPr>
          <w:rFonts w:ascii="Times New Roman" w:hAnsi="Times New Roman" w:cs="Times New Roman"/>
          <w:sz w:val="26"/>
          <w:szCs w:val="26"/>
        </w:rPr>
        <w:t xml:space="preserve"> vụ Đông Xuân 2019-2020 trong điều kiện lượng nước xả từ các hồ chứa Hòa Bình, Tuyên Quang, Thác Bà thiếu hụt</w:t>
      </w:r>
      <w:r w:rsidR="00204E29" w:rsidRPr="00BB3CA3">
        <w:rPr>
          <w:rFonts w:ascii="Times New Roman" w:hAnsi="Times New Roman" w:cs="Times New Roman"/>
          <w:sz w:val="26"/>
          <w:szCs w:val="26"/>
        </w:rPr>
        <w:t xml:space="preserve"> nghiêm trọng so với trung bình nhiều năm</w:t>
      </w:r>
      <w:r w:rsidR="00D94DC2" w:rsidRPr="00BB3CA3">
        <w:rPr>
          <w:rFonts w:ascii="Times New Roman" w:hAnsi="Times New Roman" w:cs="Times New Roman"/>
          <w:sz w:val="26"/>
          <w:szCs w:val="26"/>
        </w:rPr>
        <w:t>.</w:t>
      </w:r>
      <w:r w:rsidR="001D2B8B" w:rsidRPr="00BB3CA3">
        <w:rPr>
          <w:rFonts w:ascii="Times New Roman" w:hAnsi="Times New Roman" w:cs="Times New Roman"/>
          <w:sz w:val="26"/>
          <w:szCs w:val="26"/>
        </w:rPr>
        <w:t xml:space="preserve"> </w:t>
      </w:r>
      <w:r w:rsidR="00E34306" w:rsidRPr="00BB3CA3">
        <w:rPr>
          <w:rFonts w:ascii="Times New Roman" w:hAnsi="Times New Roman" w:cs="Times New Roman"/>
          <w:sz w:val="26"/>
          <w:szCs w:val="26"/>
        </w:rPr>
        <w:t>Đặc biệt là giải pháp lắp đặt các trạm bơm dã chiến để có thể bơm lấy nước từ sông Hồng</w:t>
      </w:r>
      <w:r w:rsidR="001D2B8B" w:rsidRPr="00BB3CA3">
        <w:rPr>
          <w:rFonts w:ascii="Times New Roman" w:hAnsi="Times New Roman" w:cs="Times New Roman"/>
          <w:sz w:val="26"/>
          <w:szCs w:val="26"/>
        </w:rPr>
        <w:t xml:space="preserve"> trên tinh thần chủ động</w:t>
      </w:r>
      <w:r w:rsidR="00E34306" w:rsidRPr="00BB3CA3">
        <w:rPr>
          <w:rFonts w:ascii="Times New Roman" w:hAnsi="Times New Roman" w:cs="Times New Roman"/>
          <w:sz w:val="26"/>
          <w:szCs w:val="26"/>
        </w:rPr>
        <w:t xml:space="preserve"> không phụ thuộc vào việc xả nước từ các hồ chứa thủy điện. </w:t>
      </w:r>
    </w:p>
    <w:p w:rsidR="0055000C" w:rsidRPr="0055000C" w:rsidRDefault="0055000C" w:rsidP="0055000C">
      <w:pPr>
        <w:tabs>
          <w:tab w:val="left" w:pos="864"/>
          <w:tab w:val="left" w:pos="990"/>
          <w:tab w:val="left" w:pos="1260"/>
        </w:tabs>
        <w:spacing w:after="0" w:line="240" w:lineRule="auto"/>
        <w:ind w:left="709" w:right="74"/>
        <w:rPr>
          <w:rFonts w:ascii="Times New Roman" w:hAnsi="Times New Roman" w:cs="Times New Roman"/>
          <w:b/>
          <w:lang w:val="pt-BR"/>
        </w:rPr>
      </w:pPr>
      <w:r w:rsidRPr="0055000C">
        <w:rPr>
          <w:rFonts w:ascii="Times New Roman" w:hAnsi="Times New Roman" w:cs="Times New Roman"/>
          <w:b/>
          <w:lang w:val="pt-BR"/>
        </w:rPr>
        <w:t>THÔNG TIN LIÊN HỆ:</w:t>
      </w:r>
    </w:p>
    <w:p w:rsidR="0055000C" w:rsidRPr="0055000C" w:rsidRDefault="0055000C" w:rsidP="0055000C">
      <w:pPr>
        <w:pStyle w:val="NormalWeb"/>
        <w:shd w:val="clear" w:color="auto" w:fill="FFFFFF"/>
        <w:spacing w:before="0" w:beforeAutospacing="0" w:after="0" w:afterAutospacing="0"/>
        <w:ind w:left="709"/>
        <w:jc w:val="both"/>
        <w:rPr>
          <w:sz w:val="22"/>
          <w:szCs w:val="22"/>
        </w:rPr>
      </w:pPr>
      <w:r w:rsidRPr="0055000C">
        <w:rPr>
          <w:sz w:val="22"/>
          <w:szCs w:val="22"/>
        </w:rPr>
        <w:t>Ban Truyền thông - Tập đoàn Điện lực Việt Nam;</w:t>
      </w:r>
    </w:p>
    <w:p w:rsidR="0055000C" w:rsidRPr="0055000C" w:rsidRDefault="0055000C" w:rsidP="0055000C">
      <w:pPr>
        <w:pStyle w:val="NormalWeb"/>
        <w:shd w:val="clear" w:color="auto" w:fill="FFFFFF"/>
        <w:spacing w:before="0" w:beforeAutospacing="0" w:after="0" w:afterAutospacing="0"/>
        <w:ind w:left="709"/>
        <w:jc w:val="both"/>
        <w:rPr>
          <w:sz w:val="22"/>
          <w:szCs w:val="22"/>
        </w:rPr>
      </w:pPr>
      <w:r w:rsidRPr="0055000C">
        <w:rPr>
          <w:sz w:val="22"/>
          <w:szCs w:val="22"/>
        </w:rPr>
        <w:t>Email: </w:t>
      </w:r>
      <w:hyperlink r:id="rId6" w:history="1">
        <w:r w:rsidRPr="0055000C">
          <w:rPr>
            <w:rStyle w:val="Hyperlink"/>
            <w:sz w:val="22"/>
            <w:szCs w:val="22"/>
          </w:rPr>
          <w:t>bantt@evn.com.vn</w:t>
        </w:r>
      </w:hyperlink>
    </w:p>
    <w:p w:rsidR="0055000C" w:rsidRPr="0055000C" w:rsidRDefault="0055000C" w:rsidP="0055000C">
      <w:pPr>
        <w:pStyle w:val="NormalWeb"/>
        <w:shd w:val="clear" w:color="auto" w:fill="FFFFFF"/>
        <w:spacing w:before="0" w:beforeAutospacing="0" w:after="0" w:afterAutospacing="0"/>
        <w:ind w:left="709"/>
        <w:jc w:val="both"/>
        <w:rPr>
          <w:sz w:val="22"/>
          <w:szCs w:val="22"/>
        </w:rPr>
      </w:pPr>
      <w:r w:rsidRPr="0055000C">
        <w:rPr>
          <w:sz w:val="22"/>
          <w:szCs w:val="22"/>
        </w:rPr>
        <w:t>Điện thoại: 024.66946405/66946413;   Fax: 024.66946402</w:t>
      </w:r>
    </w:p>
    <w:p w:rsidR="0055000C" w:rsidRPr="0055000C" w:rsidRDefault="0055000C" w:rsidP="0055000C">
      <w:pPr>
        <w:pStyle w:val="NormalWeb"/>
        <w:shd w:val="clear" w:color="auto" w:fill="FFFFFF"/>
        <w:spacing w:before="0" w:beforeAutospacing="0" w:after="0" w:afterAutospacing="0"/>
        <w:ind w:left="709"/>
        <w:jc w:val="both"/>
        <w:rPr>
          <w:sz w:val="22"/>
          <w:szCs w:val="22"/>
        </w:rPr>
      </w:pPr>
      <w:r w:rsidRPr="0055000C">
        <w:rPr>
          <w:sz w:val="22"/>
          <w:szCs w:val="22"/>
        </w:rPr>
        <w:t>Địa chỉ: Số 11 phố Cửa Bắc, phường Trúc Bạch, quận Ba Đình - Hà Nội;</w:t>
      </w:r>
    </w:p>
    <w:p w:rsidR="0055000C" w:rsidRPr="0055000C" w:rsidRDefault="0055000C" w:rsidP="0055000C">
      <w:pPr>
        <w:pStyle w:val="NormalWeb"/>
        <w:shd w:val="clear" w:color="auto" w:fill="FFFFFF"/>
        <w:spacing w:before="0" w:beforeAutospacing="0" w:after="0" w:afterAutospacing="0"/>
        <w:ind w:left="709"/>
        <w:jc w:val="both"/>
        <w:rPr>
          <w:sz w:val="22"/>
          <w:szCs w:val="22"/>
        </w:rPr>
      </w:pPr>
      <w:r w:rsidRPr="0055000C">
        <w:rPr>
          <w:sz w:val="22"/>
          <w:szCs w:val="22"/>
        </w:rPr>
        <w:t>Website: </w:t>
      </w:r>
      <w:hyperlink r:id="rId7" w:history="1">
        <w:r w:rsidRPr="0055000C">
          <w:rPr>
            <w:rStyle w:val="Hyperlink"/>
            <w:sz w:val="22"/>
            <w:szCs w:val="22"/>
          </w:rPr>
          <w:t>www.evn.com.vn</w:t>
        </w:r>
      </w:hyperlink>
      <w:r w:rsidRPr="0055000C">
        <w:rPr>
          <w:sz w:val="22"/>
          <w:szCs w:val="22"/>
        </w:rPr>
        <w:t>, </w:t>
      </w:r>
      <w:hyperlink r:id="rId8" w:history="1">
        <w:r w:rsidRPr="0055000C">
          <w:rPr>
            <w:rStyle w:val="Hyperlink"/>
            <w:sz w:val="22"/>
            <w:szCs w:val="22"/>
          </w:rPr>
          <w:t>www.tietkiemnangluong.vn</w:t>
        </w:r>
      </w:hyperlink>
      <w:r w:rsidRPr="0055000C">
        <w:rPr>
          <w:sz w:val="22"/>
          <w:szCs w:val="22"/>
        </w:rPr>
        <w:t xml:space="preserve"> </w:t>
      </w:r>
    </w:p>
    <w:p w:rsidR="00E34306" w:rsidRPr="0055000C" w:rsidRDefault="0055000C" w:rsidP="0055000C">
      <w:pPr>
        <w:pStyle w:val="NormalWeb"/>
        <w:shd w:val="clear" w:color="auto" w:fill="FFFFFF"/>
        <w:spacing w:before="0" w:beforeAutospacing="0" w:after="0" w:afterAutospacing="0"/>
        <w:ind w:left="709"/>
        <w:jc w:val="both"/>
        <w:rPr>
          <w:sz w:val="22"/>
          <w:szCs w:val="22"/>
        </w:rPr>
      </w:pPr>
      <w:r w:rsidRPr="0055000C">
        <w:rPr>
          <w:sz w:val="22"/>
          <w:szCs w:val="22"/>
        </w:rPr>
        <w:t xml:space="preserve">Fanpage: </w:t>
      </w:r>
      <w:hyperlink r:id="rId9" w:history="1">
        <w:r w:rsidRPr="0055000C">
          <w:rPr>
            <w:rStyle w:val="Hyperlink"/>
            <w:sz w:val="22"/>
            <w:szCs w:val="22"/>
          </w:rPr>
          <w:t>www.facebook.com/evndienl</w:t>
        </w:r>
        <w:r w:rsidRPr="0055000C">
          <w:rPr>
            <w:rStyle w:val="Hyperlink"/>
            <w:sz w:val="22"/>
            <w:szCs w:val="22"/>
          </w:rPr>
          <w:t>u</w:t>
        </w:r>
        <w:r w:rsidRPr="0055000C">
          <w:rPr>
            <w:rStyle w:val="Hyperlink"/>
            <w:sz w:val="22"/>
            <w:szCs w:val="22"/>
          </w:rPr>
          <w:t>cvietnam</w:t>
        </w:r>
      </w:hyperlink>
      <w:r w:rsidRPr="0055000C">
        <w:rPr>
          <w:sz w:val="22"/>
          <w:szCs w:val="22"/>
          <w:u w:val="single"/>
        </w:rPr>
        <w:t xml:space="preserve"> </w:t>
      </w:r>
    </w:p>
    <w:sectPr w:rsidR="00E34306" w:rsidRPr="0055000C" w:rsidSect="00BB3CA3">
      <w:pgSz w:w="12240" w:h="15840"/>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348F9"/>
    <w:multiLevelType w:val="hybridMultilevel"/>
    <w:tmpl w:val="DB804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D0AC4"/>
    <w:multiLevelType w:val="hybridMultilevel"/>
    <w:tmpl w:val="EFDC4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A28D9"/>
    <w:multiLevelType w:val="hybridMultilevel"/>
    <w:tmpl w:val="74B84F80"/>
    <w:lvl w:ilvl="0" w:tplc="5AB2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06"/>
    <w:rsid w:val="0000612B"/>
    <w:rsid w:val="00006B7F"/>
    <w:rsid w:val="000435F8"/>
    <w:rsid w:val="000751D8"/>
    <w:rsid w:val="00084786"/>
    <w:rsid w:val="001D2B8B"/>
    <w:rsid w:val="002011E1"/>
    <w:rsid w:val="00204E29"/>
    <w:rsid w:val="00361165"/>
    <w:rsid w:val="003F6B20"/>
    <w:rsid w:val="004A1F1E"/>
    <w:rsid w:val="004D391E"/>
    <w:rsid w:val="004F1EB7"/>
    <w:rsid w:val="00523CFF"/>
    <w:rsid w:val="0052564D"/>
    <w:rsid w:val="005304AD"/>
    <w:rsid w:val="0055000C"/>
    <w:rsid w:val="00553745"/>
    <w:rsid w:val="00565872"/>
    <w:rsid w:val="0075053D"/>
    <w:rsid w:val="007F4230"/>
    <w:rsid w:val="009A6AC2"/>
    <w:rsid w:val="00A40EB9"/>
    <w:rsid w:val="00BB3CA3"/>
    <w:rsid w:val="00BF1577"/>
    <w:rsid w:val="00C518AB"/>
    <w:rsid w:val="00D33981"/>
    <w:rsid w:val="00D94DC2"/>
    <w:rsid w:val="00E34306"/>
    <w:rsid w:val="00E864AD"/>
    <w:rsid w:val="00EE0A6F"/>
    <w:rsid w:val="00F10195"/>
    <w:rsid w:val="00F17710"/>
    <w:rsid w:val="00FC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025C"/>
  <w15:chartTrackingRefBased/>
  <w15:docId w15:val="{552790C4-16A2-47DE-A69C-E91EBB55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 Char Char Char Char Char Char Char Char Char Char,Header Char Char Char Char Char Char Char Char Char Char Char Char Char Char Char Char Char Char Char Char Char Char Char Char Char Char"/>
    <w:basedOn w:val="Normal"/>
    <w:link w:val="HeaderChar"/>
    <w:rsid w:val="00E34306"/>
    <w:pPr>
      <w:tabs>
        <w:tab w:val="center" w:pos="4320"/>
        <w:tab w:val="right" w:pos="8640"/>
      </w:tabs>
      <w:spacing w:after="0" w:line="240" w:lineRule="auto"/>
    </w:pPr>
    <w:rPr>
      <w:rFonts w:ascii=".VnTime" w:eastAsia="Times New Roman" w:hAnsi=".VnTime" w:cs="Times New Roman"/>
      <w:sz w:val="24"/>
      <w:szCs w:val="20"/>
    </w:rPr>
  </w:style>
  <w:style w:type="character" w:customStyle="1" w:styleId="HeaderChar">
    <w:name w:val="Header Char"/>
    <w:aliases w:val="Header Char Char Char Char Char Char Char Char Char Char Char Char Char Char Char Char Char,Header Char Char Char Char Char Char Char Char Char Char Char Char Char Char Char Char Char Char Char Char Char Char Char Char Char Char Char"/>
    <w:basedOn w:val="DefaultParagraphFont"/>
    <w:link w:val="Header"/>
    <w:rsid w:val="00E34306"/>
    <w:rPr>
      <w:rFonts w:ascii=".VnTime" w:eastAsia="Times New Roman" w:hAnsi=".VnTime" w:cs="Times New Roman"/>
      <w:sz w:val="24"/>
      <w:szCs w:val="20"/>
    </w:rPr>
  </w:style>
  <w:style w:type="paragraph" w:styleId="NormalWeb">
    <w:name w:val="Normal (Web)"/>
    <w:basedOn w:val="Normal"/>
    <w:uiPriority w:val="99"/>
    <w:unhideWhenUsed/>
    <w:rsid w:val="0075053D"/>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aliases w:val="Body Text 31 Char,Body Text 31"/>
    <w:basedOn w:val="Normal"/>
    <w:link w:val="BodyText3Char"/>
    <w:rsid w:val="002011E1"/>
    <w:pPr>
      <w:tabs>
        <w:tab w:val="left" w:pos="907"/>
      </w:tabs>
      <w:spacing w:before="120" w:after="0" w:line="240" w:lineRule="auto"/>
      <w:jc w:val="center"/>
      <w:outlineLvl w:val="0"/>
    </w:pPr>
    <w:rPr>
      <w:rFonts w:ascii=".VnClarendonH" w:eastAsia="Times New Roman" w:hAnsi=".VnClarendonH" w:cs="Times New Roman"/>
      <w:b/>
      <w:sz w:val="32"/>
      <w:szCs w:val="26"/>
    </w:rPr>
  </w:style>
  <w:style w:type="character" w:customStyle="1" w:styleId="BodyText3Char">
    <w:name w:val="Body Text 3 Char"/>
    <w:aliases w:val="Body Text 31 Char Char,Body Text 31 Char1"/>
    <w:basedOn w:val="DefaultParagraphFont"/>
    <w:link w:val="BodyText3"/>
    <w:rsid w:val="002011E1"/>
    <w:rPr>
      <w:rFonts w:ascii=".VnClarendonH" w:eastAsia="Times New Roman" w:hAnsi=".VnClarendonH" w:cs="Times New Roman"/>
      <w:b/>
      <w:sz w:val="32"/>
      <w:szCs w:val="26"/>
    </w:rPr>
  </w:style>
  <w:style w:type="paragraph" w:styleId="BalloonText">
    <w:name w:val="Balloon Text"/>
    <w:basedOn w:val="Normal"/>
    <w:link w:val="BalloonTextChar"/>
    <w:uiPriority w:val="99"/>
    <w:semiHidden/>
    <w:unhideWhenUsed/>
    <w:rsid w:val="00201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1E1"/>
    <w:rPr>
      <w:rFonts w:ascii="Segoe UI" w:hAnsi="Segoe UI" w:cs="Segoe UI"/>
      <w:sz w:val="18"/>
      <w:szCs w:val="18"/>
    </w:rPr>
  </w:style>
  <w:style w:type="character" w:styleId="Hyperlink">
    <w:name w:val="Hyperlink"/>
    <w:uiPriority w:val="99"/>
    <w:rsid w:val="00550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tkiemnangluong.vn/" TargetMode="External"/><Relationship Id="rId3" Type="http://schemas.openxmlformats.org/officeDocument/2006/relationships/settings" Target="settings.xml"/><Relationship Id="rId7" Type="http://schemas.openxmlformats.org/officeDocument/2006/relationships/hyperlink" Target="http://www.evn.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t@evn.com.v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3</dc:creator>
  <cp:keywords/>
  <dc:description/>
  <cp:lastModifiedBy>PHUONG (TRINH MAI PHUONG)</cp:lastModifiedBy>
  <cp:revision>28</cp:revision>
  <dcterms:created xsi:type="dcterms:W3CDTF">2019-10-22T09:03:00Z</dcterms:created>
  <dcterms:modified xsi:type="dcterms:W3CDTF">2019-10-22T13:14:00Z</dcterms:modified>
</cp:coreProperties>
</file>