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331785DB" w14:textId="66EDFB93" w:rsidR="008110DF" w:rsidRDefault="00717ED5" w:rsidP="00431703">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4A6A35">
              <w:rPr>
                <w:rFonts w:ascii="Times New Roman" w:hAnsi="Times New Roman"/>
                <w:sz w:val="26"/>
              </w:rPr>
              <w:t xml:space="preserve"> THÁNG 3, </w:t>
            </w:r>
            <w:r w:rsidR="004673D0">
              <w:rPr>
                <w:rFonts w:ascii="Times New Roman" w:hAnsi="Times New Roman"/>
                <w:sz w:val="26"/>
              </w:rPr>
              <w:t>QUÝ I</w:t>
            </w:r>
            <w:r w:rsidR="00D53E5D">
              <w:rPr>
                <w:rFonts w:ascii="Times New Roman" w:hAnsi="Times New Roman"/>
                <w:sz w:val="26"/>
              </w:rPr>
              <w:t xml:space="preserve"> NĂM </w:t>
            </w:r>
            <w:r w:rsidR="00083392">
              <w:rPr>
                <w:rFonts w:ascii="Times New Roman" w:hAnsi="Times New Roman"/>
                <w:sz w:val="26"/>
              </w:rPr>
              <w:t>202</w:t>
            </w:r>
            <w:r w:rsidR="00BA37DF">
              <w:rPr>
                <w:rFonts w:ascii="Times New Roman" w:hAnsi="Times New Roman"/>
                <w:sz w:val="26"/>
              </w:rPr>
              <w:t>3</w:t>
            </w:r>
          </w:p>
          <w:p w14:paraId="2876F129" w14:textId="348CF9E0" w:rsidR="00717ED5" w:rsidRPr="00AC1A5C" w:rsidRDefault="00717ED5" w:rsidP="00BA37DF">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4673D0">
              <w:rPr>
                <w:rFonts w:ascii="Times New Roman" w:hAnsi="Times New Roman"/>
                <w:spacing w:val="-2"/>
                <w:sz w:val="26"/>
                <w:lang w:val="en-SG"/>
              </w:rPr>
              <w:t>4</w:t>
            </w:r>
            <w:r w:rsidR="00AC1A5C">
              <w:rPr>
                <w:rFonts w:ascii="Times New Roman" w:hAnsi="Times New Roman"/>
                <w:spacing w:val="-2"/>
                <w:sz w:val="26"/>
                <w:lang w:val="en-SG"/>
              </w:rPr>
              <w:t>/</w:t>
            </w:r>
            <w:r w:rsidR="00460EBF">
              <w:rPr>
                <w:rFonts w:ascii="Times New Roman" w:hAnsi="Times New Roman"/>
                <w:spacing w:val="-2"/>
                <w:sz w:val="26"/>
                <w:lang w:val="en-SG"/>
              </w:rPr>
              <w:t>202</w:t>
            </w:r>
            <w:r w:rsidR="00BA37DF">
              <w:rPr>
                <w:rFonts w:ascii="Times New Roman" w:hAnsi="Times New Roman"/>
                <w:spacing w:val="-2"/>
                <w:sz w:val="26"/>
                <w:lang w:val="en-SG"/>
              </w:rPr>
              <w:t>3</w:t>
            </w:r>
          </w:p>
        </w:tc>
      </w:tr>
    </w:tbl>
    <w:p w14:paraId="246FFB5D" w14:textId="15E27839"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FF1FC0">
        <w:rPr>
          <w:i/>
          <w:sz w:val="27"/>
          <w:szCs w:val="27"/>
        </w:rPr>
        <w:t>5</w:t>
      </w:r>
      <w:r w:rsidR="004673D0">
        <w:rPr>
          <w:i/>
          <w:sz w:val="27"/>
          <w:szCs w:val="27"/>
        </w:rPr>
        <w:t xml:space="preserve"> </w:t>
      </w:r>
      <w:r w:rsidRPr="009F4297">
        <w:rPr>
          <w:i/>
          <w:sz w:val="27"/>
          <w:szCs w:val="27"/>
        </w:rPr>
        <w:t xml:space="preserve">tháng </w:t>
      </w:r>
      <w:r w:rsidR="004673D0">
        <w:rPr>
          <w:i/>
          <w:sz w:val="27"/>
          <w:szCs w:val="27"/>
        </w:rPr>
        <w:t>4</w:t>
      </w:r>
      <w:r w:rsidRPr="009F4297">
        <w:rPr>
          <w:i/>
          <w:sz w:val="27"/>
          <w:szCs w:val="27"/>
        </w:rPr>
        <w:t xml:space="preserve"> năm </w:t>
      </w:r>
      <w:r w:rsidR="00460EBF">
        <w:rPr>
          <w:i/>
          <w:sz w:val="27"/>
          <w:szCs w:val="27"/>
        </w:rPr>
        <w:t>202</w:t>
      </w:r>
      <w:r w:rsidR="00BA37DF">
        <w:rPr>
          <w:i/>
          <w:sz w:val="27"/>
          <w:szCs w:val="27"/>
        </w:rPr>
        <w:t>3</w:t>
      </w:r>
    </w:p>
    <w:p w14:paraId="770ADB40" w14:textId="77777777" w:rsidR="009F4297" w:rsidRDefault="009F4297" w:rsidP="009F4297">
      <w:pPr>
        <w:spacing w:before="60"/>
        <w:ind w:firstLine="567"/>
        <w:rPr>
          <w:sz w:val="27"/>
          <w:szCs w:val="27"/>
        </w:rPr>
      </w:pPr>
    </w:p>
    <w:p w14:paraId="0476516E" w14:textId="29451A11" w:rsidR="008A52B0" w:rsidRPr="003A5F56" w:rsidRDefault="008A52B0" w:rsidP="008A52B0">
      <w:pPr>
        <w:tabs>
          <w:tab w:val="clear" w:pos="907"/>
        </w:tabs>
        <w:snapToGrid w:val="0"/>
        <w:spacing w:before="0" w:after="80"/>
        <w:ind w:firstLine="567"/>
        <w:rPr>
          <w:sz w:val="28"/>
          <w:szCs w:val="28"/>
        </w:rPr>
      </w:pPr>
      <w:r w:rsidRPr="003A5F56">
        <w:rPr>
          <w:sz w:val="28"/>
          <w:szCs w:val="28"/>
        </w:rPr>
        <w:t xml:space="preserve">Trong </w:t>
      </w:r>
      <w:r w:rsidR="004673D0">
        <w:rPr>
          <w:sz w:val="28"/>
          <w:szCs w:val="28"/>
        </w:rPr>
        <w:t xml:space="preserve">quý </w:t>
      </w:r>
      <w:r w:rsidR="006F5E55">
        <w:rPr>
          <w:sz w:val="28"/>
          <w:szCs w:val="28"/>
        </w:rPr>
        <w:t>I</w:t>
      </w:r>
      <w:r w:rsidRPr="003A5F56">
        <w:rPr>
          <w:sz w:val="28"/>
          <w:szCs w:val="28"/>
        </w:rPr>
        <w:t xml:space="preserve"> năm 202</w:t>
      </w:r>
      <w:r w:rsidR="009A56E0" w:rsidRPr="003A5F56">
        <w:rPr>
          <w:sz w:val="28"/>
          <w:szCs w:val="28"/>
        </w:rPr>
        <w:t>3</w:t>
      </w:r>
      <w:r w:rsidRPr="003A5F56">
        <w:rPr>
          <w:sz w:val="28"/>
          <w:szCs w:val="28"/>
        </w:rPr>
        <w:t xml:space="preserve">, Tập đoàn Điện lực Việt Nam </w:t>
      </w:r>
      <w:r w:rsidR="009A56E0" w:rsidRPr="003A5F56">
        <w:rPr>
          <w:sz w:val="28"/>
          <w:szCs w:val="28"/>
        </w:rPr>
        <w:t>đã</w:t>
      </w:r>
      <w:r w:rsidRPr="003A5F56">
        <w:rPr>
          <w:sz w:val="28"/>
          <w:szCs w:val="28"/>
        </w:rPr>
        <w:t xml:space="preserve"> đảm bảo cung cấp điện an toàn, liên tục, phục vụ phát triển kinh tế - xã hội, đáp ứng nhu cầu sinh hoạt của nhân dân.</w:t>
      </w:r>
      <w:r w:rsidR="00702268">
        <w:rPr>
          <w:sz w:val="28"/>
          <w:szCs w:val="28"/>
        </w:rPr>
        <w:t xml:space="preserve"> </w:t>
      </w:r>
      <w:r w:rsidR="004673D0">
        <w:rPr>
          <w:sz w:val="28"/>
          <w:szCs w:val="28"/>
        </w:rPr>
        <w:t>Hệ thống điện đáp ứng yêu cầu phụ tải và có dự phòng</w:t>
      </w:r>
      <w:r w:rsidR="00702268">
        <w:rPr>
          <w:sz w:val="28"/>
          <w:szCs w:val="28"/>
        </w:rPr>
        <w:t>.</w:t>
      </w:r>
    </w:p>
    <w:p w14:paraId="4A1EA6C7" w14:textId="4773189B" w:rsidR="008A52B0" w:rsidRPr="003A5F56" w:rsidRDefault="00FD795C" w:rsidP="008A52B0">
      <w:pPr>
        <w:snapToGrid w:val="0"/>
        <w:spacing w:before="0" w:after="80"/>
        <w:ind w:firstLine="567"/>
        <w:rPr>
          <w:bCs/>
          <w:sz w:val="28"/>
          <w:szCs w:val="28"/>
          <w:lang w:val="sv-SE"/>
        </w:rPr>
      </w:pPr>
      <w:r w:rsidRPr="003A5F56">
        <w:rPr>
          <w:sz w:val="28"/>
          <w:szCs w:val="28"/>
        </w:rPr>
        <w:t xml:space="preserve">Trong tháng </w:t>
      </w:r>
      <w:r w:rsidR="004673D0">
        <w:rPr>
          <w:sz w:val="28"/>
          <w:szCs w:val="28"/>
        </w:rPr>
        <w:t>3</w:t>
      </w:r>
      <w:r w:rsidRPr="003A5F56">
        <w:rPr>
          <w:sz w:val="28"/>
          <w:szCs w:val="28"/>
        </w:rPr>
        <w:t>/2023, s</w:t>
      </w:r>
      <w:r w:rsidR="008A52B0" w:rsidRPr="003A5F56">
        <w:rPr>
          <w:sz w:val="28"/>
          <w:szCs w:val="28"/>
        </w:rPr>
        <w:t xml:space="preserve">ản lượng điện sản xuất toàn hệ thống đạt </w:t>
      </w:r>
      <w:r w:rsidR="004673D0">
        <w:rPr>
          <w:sz w:val="28"/>
          <w:szCs w:val="28"/>
        </w:rPr>
        <w:t>23</w:t>
      </w:r>
      <w:r w:rsidRPr="003A5F56">
        <w:rPr>
          <w:sz w:val="28"/>
          <w:szCs w:val="28"/>
        </w:rPr>
        <w:t>,22</w:t>
      </w:r>
      <w:r w:rsidR="008A52B0" w:rsidRPr="003A5F56">
        <w:rPr>
          <w:sz w:val="28"/>
          <w:szCs w:val="28"/>
        </w:rPr>
        <w:t xml:space="preserve"> tỷ kWh</w:t>
      </w:r>
      <w:r w:rsidR="008E4A32" w:rsidRPr="003A5F56">
        <w:rPr>
          <w:sz w:val="28"/>
          <w:szCs w:val="28"/>
        </w:rPr>
        <w:t>,</w:t>
      </w:r>
      <w:r w:rsidR="008A52B0" w:rsidRPr="003A5F56">
        <w:rPr>
          <w:sz w:val="28"/>
          <w:szCs w:val="28"/>
        </w:rPr>
        <w:t xml:space="preserve"> </w:t>
      </w:r>
      <w:r w:rsidR="004673D0">
        <w:rPr>
          <w:sz w:val="28"/>
          <w:szCs w:val="28"/>
        </w:rPr>
        <w:t>giảm 0,7</w:t>
      </w:r>
      <w:r w:rsidR="008E4A32" w:rsidRPr="003A5F56">
        <w:rPr>
          <w:sz w:val="28"/>
          <w:szCs w:val="28"/>
        </w:rPr>
        <w:t>%</w:t>
      </w:r>
      <w:r w:rsidR="008A52B0" w:rsidRPr="003A5F56">
        <w:rPr>
          <w:bCs/>
          <w:sz w:val="28"/>
          <w:szCs w:val="28"/>
          <w:lang w:val="sv-SE"/>
        </w:rPr>
        <w:t xml:space="preserve"> so với cùng kỳ</w:t>
      </w:r>
      <w:r w:rsidR="008E4A32" w:rsidRPr="003A5F56">
        <w:rPr>
          <w:bCs/>
          <w:sz w:val="28"/>
          <w:szCs w:val="28"/>
          <w:lang w:val="sv-SE"/>
        </w:rPr>
        <w:t xml:space="preserve"> năm 2022</w:t>
      </w:r>
      <w:r w:rsidRPr="003A5F56">
        <w:rPr>
          <w:bCs/>
          <w:sz w:val="28"/>
          <w:szCs w:val="28"/>
          <w:lang w:val="sv-SE"/>
        </w:rPr>
        <w:t xml:space="preserve">. </w:t>
      </w:r>
      <w:r w:rsidR="004673D0">
        <w:rPr>
          <w:bCs/>
          <w:sz w:val="28"/>
          <w:szCs w:val="28"/>
          <w:lang w:val="sv-SE"/>
        </w:rPr>
        <w:t>L</w:t>
      </w:r>
      <w:r w:rsidRPr="003A5F56">
        <w:rPr>
          <w:bCs/>
          <w:sz w:val="28"/>
          <w:szCs w:val="28"/>
          <w:lang w:val="sv-SE"/>
        </w:rPr>
        <w:t>ũy kế</w:t>
      </w:r>
      <w:r w:rsidR="00353479">
        <w:rPr>
          <w:bCs/>
          <w:sz w:val="28"/>
          <w:szCs w:val="28"/>
          <w:lang w:val="sv-SE"/>
        </w:rPr>
        <w:t xml:space="preserve"> cả</w:t>
      </w:r>
      <w:r w:rsidRPr="003A5F56">
        <w:rPr>
          <w:bCs/>
          <w:sz w:val="28"/>
          <w:szCs w:val="28"/>
          <w:lang w:val="sv-SE"/>
        </w:rPr>
        <w:t xml:space="preserve"> </w:t>
      </w:r>
      <w:r w:rsidR="004673D0">
        <w:rPr>
          <w:bCs/>
          <w:sz w:val="28"/>
          <w:szCs w:val="28"/>
          <w:lang w:val="sv-SE"/>
        </w:rPr>
        <w:t>quý I</w:t>
      </w:r>
      <w:r w:rsidR="003A5F56" w:rsidRPr="003A5F56">
        <w:rPr>
          <w:bCs/>
          <w:sz w:val="28"/>
          <w:szCs w:val="28"/>
          <w:lang w:val="sv-SE"/>
        </w:rPr>
        <w:t xml:space="preserve">, </w:t>
      </w:r>
      <w:r w:rsidR="003A5F56" w:rsidRPr="003A5F56">
        <w:rPr>
          <w:sz w:val="28"/>
          <w:szCs w:val="28"/>
        </w:rPr>
        <w:t xml:space="preserve">sản lượng điện sản xuất toàn hệ thống </w:t>
      </w:r>
      <w:r w:rsidRPr="003A5F56">
        <w:rPr>
          <w:bCs/>
          <w:sz w:val="28"/>
          <w:szCs w:val="28"/>
          <w:lang w:val="sv-SE"/>
        </w:rPr>
        <w:t xml:space="preserve">đạt </w:t>
      </w:r>
      <w:r w:rsidRPr="003A5F56">
        <w:rPr>
          <w:sz w:val="28"/>
          <w:szCs w:val="28"/>
          <w:lang w:val="sv-SE"/>
        </w:rPr>
        <w:t>61</w:t>
      </w:r>
      <w:r w:rsidR="004673D0">
        <w:rPr>
          <w:sz w:val="28"/>
          <w:szCs w:val="28"/>
          <w:lang w:val="sv-SE"/>
        </w:rPr>
        <w:t>,83</w:t>
      </w:r>
      <w:r w:rsidRPr="003A5F56">
        <w:rPr>
          <w:bCs/>
          <w:sz w:val="28"/>
          <w:szCs w:val="28"/>
          <w:lang w:val="sv-SE"/>
        </w:rPr>
        <w:t xml:space="preserve"> tỷ kWh</w:t>
      </w:r>
      <w:r w:rsidR="003A5F56" w:rsidRPr="003A5F56">
        <w:rPr>
          <w:bCs/>
          <w:sz w:val="28"/>
          <w:szCs w:val="28"/>
          <w:lang w:val="sv-SE"/>
        </w:rPr>
        <w:t xml:space="preserve"> -</w:t>
      </w:r>
      <w:r w:rsidRPr="003A5F56">
        <w:rPr>
          <w:bCs/>
          <w:sz w:val="28"/>
          <w:szCs w:val="28"/>
          <w:lang w:val="sv-SE"/>
        </w:rPr>
        <w:t xml:space="preserve"> giảm </w:t>
      </w:r>
      <w:r w:rsidR="004673D0">
        <w:rPr>
          <w:bCs/>
          <w:sz w:val="28"/>
          <w:szCs w:val="28"/>
          <w:lang w:val="sv-SE"/>
        </w:rPr>
        <w:t>1</w:t>
      </w:r>
      <w:r w:rsidRPr="003A5F56">
        <w:rPr>
          <w:bCs/>
          <w:sz w:val="28"/>
          <w:szCs w:val="28"/>
          <w:lang w:val="sv-SE"/>
        </w:rPr>
        <w:t>,</w:t>
      </w:r>
      <w:r w:rsidR="004673D0">
        <w:rPr>
          <w:bCs/>
          <w:sz w:val="28"/>
          <w:szCs w:val="28"/>
          <w:lang w:val="sv-SE"/>
        </w:rPr>
        <w:t>6</w:t>
      </w:r>
      <w:r w:rsidRPr="003A5F56">
        <w:rPr>
          <w:bCs/>
          <w:sz w:val="28"/>
          <w:szCs w:val="28"/>
          <w:lang w:val="sv-SE"/>
        </w:rPr>
        <w:t>% so với cùng kỳ</w:t>
      </w:r>
      <w:r w:rsidR="003A5F56" w:rsidRPr="003A5F56">
        <w:rPr>
          <w:bCs/>
          <w:sz w:val="28"/>
          <w:szCs w:val="28"/>
          <w:lang w:val="sv-SE"/>
        </w:rPr>
        <w:t>. T</w:t>
      </w:r>
      <w:r w:rsidR="008A52B0" w:rsidRPr="003A5F56">
        <w:rPr>
          <w:bCs/>
          <w:sz w:val="28"/>
          <w:szCs w:val="28"/>
          <w:lang w:val="sv-SE"/>
        </w:rPr>
        <w:t xml:space="preserve">ỷ lệ huy động một số loại hình nguồn điện trên tổng sản lượng điện sản xuất toàn hệ thống như sau: </w:t>
      </w:r>
    </w:p>
    <w:p w14:paraId="14F0F484" w14:textId="4CA4D782" w:rsidR="008A52B0" w:rsidRPr="003A5F56" w:rsidRDefault="008A52B0" w:rsidP="008A52B0">
      <w:pPr>
        <w:snapToGrid w:val="0"/>
        <w:spacing w:before="0" w:after="80"/>
        <w:ind w:firstLine="567"/>
        <w:rPr>
          <w:sz w:val="28"/>
          <w:szCs w:val="28"/>
        </w:rPr>
      </w:pPr>
      <w:r w:rsidRPr="003A5F56">
        <w:rPr>
          <w:sz w:val="28"/>
          <w:szCs w:val="28"/>
        </w:rPr>
        <w:t xml:space="preserve">+ </w:t>
      </w:r>
      <w:r w:rsidR="00AA2F4B" w:rsidRPr="003A5F56">
        <w:rPr>
          <w:sz w:val="28"/>
          <w:szCs w:val="28"/>
        </w:rPr>
        <w:t>T</w:t>
      </w:r>
      <w:r w:rsidRPr="003A5F56">
        <w:rPr>
          <w:sz w:val="28"/>
          <w:szCs w:val="28"/>
        </w:rPr>
        <w:t xml:space="preserve">hủy điện đạt </w:t>
      </w:r>
      <w:r w:rsidR="00B01CCA" w:rsidRPr="003A5F56">
        <w:rPr>
          <w:sz w:val="28"/>
          <w:szCs w:val="28"/>
        </w:rPr>
        <w:t>1</w:t>
      </w:r>
      <w:r w:rsidR="00AA2F4B" w:rsidRPr="003A5F56">
        <w:rPr>
          <w:sz w:val="28"/>
          <w:szCs w:val="28"/>
        </w:rPr>
        <w:t>5</w:t>
      </w:r>
      <w:r w:rsidR="001504E9">
        <w:rPr>
          <w:sz w:val="28"/>
          <w:szCs w:val="28"/>
        </w:rPr>
        <w:t>,38</w:t>
      </w:r>
      <w:r w:rsidRPr="003A5F56">
        <w:rPr>
          <w:sz w:val="28"/>
          <w:szCs w:val="28"/>
        </w:rPr>
        <w:t xml:space="preserve"> tỷ kWh, chiếm </w:t>
      </w:r>
      <w:r w:rsidR="00B01CCA" w:rsidRPr="003A5F56">
        <w:rPr>
          <w:sz w:val="28"/>
          <w:szCs w:val="28"/>
        </w:rPr>
        <w:t>24</w:t>
      </w:r>
      <w:r w:rsidR="001504E9">
        <w:rPr>
          <w:sz w:val="28"/>
          <w:szCs w:val="28"/>
        </w:rPr>
        <w:t>,9</w:t>
      </w:r>
      <w:r w:rsidRPr="003A5F56">
        <w:rPr>
          <w:sz w:val="28"/>
          <w:szCs w:val="28"/>
        </w:rPr>
        <w:t xml:space="preserve">%. </w:t>
      </w:r>
    </w:p>
    <w:p w14:paraId="7AE125B8" w14:textId="087471A3" w:rsidR="008A52B0" w:rsidRPr="003A5F56" w:rsidRDefault="008A52B0" w:rsidP="008A52B0">
      <w:pPr>
        <w:snapToGrid w:val="0"/>
        <w:spacing w:before="0" w:after="80"/>
        <w:ind w:firstLine="567"/>
        <w:rPr>
          <w:sz w:val="28"/>
          <w:szCs w:val="28"/>
        </w:rPr>
      </w:pPr>
      <w:r w:rsidRPr="003A5F56">
        <w:rPr>
          <w:sz w:val="28"/>
          <w:szCs w:val="28"/>
        </w:rPr>
        <w:t xml:space="preserve">+ Nhiệt điện than </w:t>
      </w:r>
      <w:r w:rsidR="001504E9">
        <w:rPr>
          <w:sz w:val="28"/>
          <w:szCs w:val="28"/>
        </w:rPr>
        <w:t xml:space="preserve">huy động </w:t>
      </w:r>
      <w:r w:rsidRPr="003A5F56">
        <w:rPr>
          <w:sz w:val="28"/>
          <w:szCs w:val="28"/>
        </w:rPr>
        <w:t xml:space="preserve">đạt </w:t>
      </w:r>
      <w:r w:rsidR="001504E9">
        <w:rPr>
          <w:sz w:val="28"/>
          <w:szCs w:val="28"/>
        </w:rPr>
        <w:t>28</w:t>
      </w:r>
      <w:r w:rsidR="00AA2F4B" w:rsidRPr="003A5F56">
        <w:rPr>
          <w:sz w:val="28"/>
          <w:szCs w:val="28"/>
        </w:rPr>
        <w:t>,</w:t>
      </w:r>
      <w:r w:rsidR="001504E9">
        <w:rPr>
          <w:sz w:val="28"/>
          <w:szCs w:val="28"/>
        </w:rPr>
        <w:t>03</w:t>
      </w:r>
      <w:r w:rsidRPr="003A5F56">
        <w:rPr>
          <w:sz w:val="28"/>
          <w:szCs w:val="28"/>
        </w:rPr>
        <w:t xml:space="preserve"> tỷ kWh, chiếm </w:t>
      </w:r>
      <w:r w:rsidR="00AA2F4B" w:rsidRPr="003A5F56">
        <w:rPr>
          <w:sz w:val="28"/>
          <w:szCs w:val="28"/>
        </w:rPr>
        <w:t>4</w:t>
      </w:r>
      <w:r w:rsidR="001504E9">
        <w:rPr>
          <w:sz w:val="28"/>
          <w:szCs w:val="28"/>
        </w:rPr>
        <w:t>5</w:t>
      </w:r>
      <w:r w:rsidR="00AA2F4B" w:rsidRPr="003A5F56">
        <w:rPr>
          <w:sz w:val="28"/>
          <w:szCs w:val="28"/>
        </w:rPr>
        <w:t>,</w:t>
      </w:r>
      <w:r w:rsidR="001504E9">
        <w:rPr>
          <w:sz w:val="28"/>
          <w:szCs w:val="28"/>
        </w:rPr>
        <w:t>3</w:t>
      </w:r>
      <w:r w:rsidRPr="003A5F56">
        <w:rPr>
          <w:sz w:val="28"/>
          <w:szCs w:val="28"/>
        </w:rPr>
        <w:t>%.</w:t>
      </w:r>
    </w:p>
    <w:p w14:paraId="2A7105C5" w14:textId="71A18D5B" w:rsidR="008A52B0" w:rsidRPr="003A5F56" w:rsidRDefault="008A52B0" w:rsidP="008A52B0">
      <w:pPr>
        <w:snapToGrid w:val="0"/>
        <w:spacing w:before="0" w:after="80"/>
        <w:ind w:firstLine="567"/>
        <w:rPr>
          <w:sz w:val="28"/>
          <w:szCs w:val="28"/>
        </w:rPr>
      </w:pPr>
      <w:r w:rsidRPr="003A5F56">
        <w:rPr>
          <w:sz w:val="28"/>
          <w:szCs w:val="28"/>
        </w:rPr>
        <w:t xml:space="preserve">+ Tua bin khí đạt </w:t>
      </w:r>
      <w:r w:rsidR="00DB5C3D">
        <w:rPr>
          <w:sz w:val="28"/>
          <w:szCs w:val="28"/>
        </w:rPr>
        <w:t>7</w:t>
      </w:r>
      <w:r w:rsidR="00AA2F4B" w:rsidRPr="003A5F56">
        <w:rPr>
          <w:sz w:val="28"/>
          <w:szCs w:val="28"/>
        </w:rPr>
        <w:t>,</w:t>
      </w:r>
      <w:r w:rsidR="00DB5C3D">
        <w:rPr>
          <w:sz w:val="28"/>
          <w:szCs w:val="28"/>
        </w:rPr>
        <w:t>14</w:t>
      </w:r>
      <w:r w:rsidRPr="003A5F56">
        <w:rPr>
          <w:sz w:val="28"/>
          <w:szCs w:val="28"/>
        </w:rPr>
        <w:t xml:space="preserve"> tỷ kWh, chiếm 1</w:t>
      </w:r>
      <w:r w:rsidR="00B01CCA" w:rsidRPr="003A5F56">
        <w:rPr>
          <w:sz w:val="28"/>
          <w:szCs w:val="28"/>
        </w:rPr>
        <w:t>1</w:t>
      </w:r>
      <w:r w:rsidRPr="003A5F56">
        <w:rPr>
          <w:sz w:val="28"/>
          <w:szCs w:val="28"/>
        </w:rPr>
        <w:t>,</w:t>
      </w:r>
      <w:r w:rsidR="00DB5C3D">
        <w:rPr>
          <w:sz w:val="28"/>
          <w:szCs w:val="28"/>
        </w:rPr>
        <w:t>6</w:t>
      </w:r>
      <w:r w:rsidRPr="003A5F56">
        <w:rPr>
          <w:sz w:val="28"/>
          <w:szCs w:val="28"/>
        </w:rPr>
        <w:t>%.</w:t>
      </w:r>
    </w:p>
    <w:p w14:paraId="4CF72F35" w14:textId="6C7D2150" w:rsidR="008A52B0" w:rsidRPr="003A5F56" w:rsidRDefault="008A52B0" w:rsidP="008A52B0">
      <w:pPr>
        <w:snapToGrid w:val="0"/>
        <w:spacing w:before="0" w:after="80"/>
        <w:ind w:firstLine="567"/>
        <w:rPr>
          <w:sz w:val="28"/>
          <w:szCs w:val="28"/>
        </w:rPr>
      </w:pPr>
      <w:r w:rsidRPr="003A5F56">
        <w:rPr>
          <w:sz w:val="28"/>
          <w:szCs w:val="28"/>
        </w:rPr>
        <w:t xml:space="preserve">+ Năng lượng tái tạo đạt </w:t>
      </w:r>
      <w:r w:rsidR="00EB03A7">
        <w:rPr>
          <w:sz w:val="28"/>
          <w:szCs w:val="28"/>
        </w:rPr>
        <w:t>10</w:t>
      </w:r>
      <w:r w:rsidR="00AA2F4B" w:rsidRPr="003A5F56">
        <w:rPr>
          <w:sz w:val="28"/>
          <w:szCs w:val="28"/>
        </w:rPr>
        <w:t>,</w:t>
      </w:r>
      <w:r w:rsidR="00EB03A7">
        <w:rPr>
          <w:sz w:val="28"/>
          <w:szCs w:val="28"/>
        </w:rPr>
        <w:t>22</w:t>
      </w:r>
      <w:r w:rsidRPr="003A5F56">
        <w:rPr>
          <w:sz w:val="28"/>
          <w:szCs w:val="28"/>
        </w:rPr>
        <w:t xml:space="preserve"> tỷ kWh, chiếm 1</w:t>
      </w:r>
      <w:r w:rsidR="00AA2F4B" w:rsidRPr="003A5F56">
        <w:rPr>
          <w:sz w:val="28"/>
          <w:szCs w:val="28"/>
        </w:rPr>
        <w:t>6</w:t>
      </w:r>
      <w:r w:rsidRPr="003A5F56">
        <w:rPr>
          <w:sz w:val="28"/>
          <w:szCs w:val="28"/>
        </w:rPr>
        <w:t>,</w:t>
      </w:r>
      <w:r w:rsidR="00EB03A7">
        <w:rPr>
          <w:sz w:val="28"/>
          <w:szCs w:val="28"/>
        </w:rPr>
        <w:t>5</w:t>
      </w:r>
      <w:r w:rsidRPr="003A5F56">
        <w:rPr>
          <w:sz w:val="28"/>
          <w:szCs w:val="28"/>
        </w:rPr>
        <w:t xml:space="preserve">% (trong đó điện mặt trời đạt </w:t>
      </w:r>
      <w:r w:rsidR="00EB03A7">
        <w:rPr>
          <w:sz w:val="28"/>
          <w:szCs w:val="28"/>
        </w:rPr>
        <w:t>6</w:t>
      </w:r>
      <w:r w:rsidR="00AA2F4B" w:rsidRPr="003A5F56">
        <w:rPr>
          <w:sz w:val="28"/>
          <w:szCs w:val="28"/>
        </w:rPr>
        <w:t>,</w:t>
      </w:r>
      <w:r w:rsidR="00EB03A7">
        <w:rPr>
          <w:sz w:val="28"/>
          <w:szCs w:val="28"/>
        </w:rPr>
        <w:t>45</w:t>
      </w:r>
      <w:r w:rsidRPr="003A5F56">
        <w:rPr>
          <w:sz w:val="28"/>
          <w:szCs w:val="28"/>
        </w:rPr>
        <w:t xml:space="preserve"> tỷ kWh, </w:t>
      </w:r>
      <w:r w:rsidRPr="003A5F56">
        <w:rPr>
          <w:sz w:val="28"/>
          <w:szCs w:val="28"/>
          <w:lang w:val="vi-VN"/>
        </w:rPr>
        <w:t xml:space="preserve">điện gió đạt </w:t>
      </w:r>
      <w:r w:rsidR="00EB03A7">
        <w:rPr>
          <w:sz w:val="28"/>
          <w:szCs w:val="28"/>
        </w:rPr>
        <w:t>3</w:t>
      </w:r>
      <w:r w:rsidR="00AA2F4B" w:rsidRPr="003A5F56">
        <w:rPr>
          <w:sz w:val="28"/>
          <w:szCs w:val="28"/>
        </w:rPr>
        <w:t>,</w:t>
      </w:r>
      <w:r w:rsidR="00410635" w:rsidRPr="003A5F56">
        <w:rPr>
          <w:sz w:val="28"/>
          <w:szCs w:val="28"/>
        </w:rPr>
        <w:t>4</w:t>
      </w:r>
      <w:r w:rsidR="00EB03A7">
        <w:rPr>
          <w:sz w:val="28"/>
          <w:szCs w:val="28"/>
        </w:rPr>
        <w:t>7</w:t>
      </w:r>
      <w:r w:rsidRPr="003A5F56">
        <w:rPr>
          <w:sz w:val="28"/>
          <w:szCs w:val="28"/>
          <w:lang w:val="vi-VN"/>
        </w:rPr>
        <w:t xml:space="preserve"> tỷ kWh</w:t>
      </w:r>
      <w:r w:rsidRPr="003A5F56">
        <w:rPr>
          <w:sz w:val="28"/>
          <w:szCs w:val="28"/>
        </w:rPr>
        <w:t>).</w:t>
      </w:r>
    </w:p>
    <w:p w14:paraId="79CF1243" w14:textId="0537EBF3" w:rsidR="00D85099" w:rsidRPr="003A5F56" w:rsidRDefault="008A52B0" w:rsidP="008A52B0">
      <w:pPr>
        <w:widowControl w:val="0"/>
        <w:tabs>
          <w:tab w:val="left" w:pos="-5590"/>
          <w:tab w:val="left" w:pos="-5200"/>
          <w:tab w:val="left" w:pos="851"/>
        </w:tabs>
        <w:spacing w:before="60" w:after="60"/>
        <w:ind w:firstLine="567"/>
        <w:rPr>
          <w:sz w:val="28"/>
          <w:szCs w:val="28"/>
          <w:lang w:val="da-DK"/>
        </w:rPr>
      </w:pPr>
      <w:r w:rsidRPr="003A5F56">
        <w:rPr>
          <w:sz w:val="28"/>
          <w:szCs w:val="28"/>
        </w:rPr>
        <w:t xml:space="preserve">+ Điện nhập khẩu đạt </w:t>
      </w:r>
      <w:r w:rsidR="00EB03A7">
        <w:rPr>
          <w:sz w:val="28"/>
          <w:szCs w:val="28"/>
        </w:rPr>
        <w:t>9</w:t>
      </w:r>
      <w:r w:rsidR="00410635" w:rsidRPr="003A5F56">
        <w:rPr>
          <w:sz w:val="28"/>
          <w:szCs w:val="28"/>
        </w:rPr>
        <w:t>5</w:t>
      </w:r>
      <w:r w:rsidR="00EB03A7">
        <w:rPr>
          <w:sz w:val="28"/>
          <w:szCs w:val="28"/>
        </w:rPr>
        <w:t>3</w:t>
      </w:r>
      <w:r w:rsidR="00441B1E" w:rsidRPr="003A5F56">
        <w:rPr>
          <w:sz w:val="28"/>
          <w:szCs w:val="28"/>
        </w:rPr>
        <w:t xml:space="preserve"> triệu</w:t>
      </w:r>
      <w:r w:rsidRPr="003A5F56">
        <w:rPr>
          <w:sz w:val="28"/>
          <w:szCs w:val="28"/>
        </w:rPr>
        <w:t xml:space="preserve"> kWh, chiếm </w:t>
      </w:r>
      <w:r w:rsidR="00441B1E" w:rsidRPr="003A5F56">
        <w:rPr>
          <w:sz w:val="28"/>
          <w:szCs w:val="28"/>
        </w:rPr>
        <w:t>1</w:t>
      </w:r>
      <w:r w:rsidR="00EB03A7">
        <w:rPr>
          <w:sz w:val="28"/>
          <w:szCs w:val="28"/>
        </w:rPr>
        <w:t>,5</w:t>
      </w:r>
      <w:r w:rsidRPr="003A5F56">
        <w:rPr>
          <w:sz w:val="28"/>
          <w:szCs w:val="28"/>
        </w:rPr>
        <w:t>%.</w:t>
      </w:r>
    </w:p>
    <w:p w14:paraId="158BA6BB" w14:textId="2E08F020" w:rsidR="00DE4FC9" w:rsidRDefault="00DE4FC9" w:rsidP="00DE4FC9">
      <w:pPr>
        <w:spacing w:before="0" w:after="80"/>
        <w:ind w:firstLine="567"/>
        <w:rPr>
          <w:sz w:val="28"/>
          <w:szCs w:val="28"/>
          <w:lang w:val="da-DK"/>
        </w:rPr>
      </w:pPr>
      <w:r w:rsidRPr="003A5F56">
        <w:rPr>
          <w:sz w:val="28"/>
          <w:szCs w:val="28"/>
          <w:lang w:val="da-DK"/>
        </w:rPr>
        <w:t>S</w:t>
      </w:r>
      <w:r w:rsidR="00E34878">
        <w:rPr>
          <w:sz w:val="28"/>
          <w:szCs w:val="28"/>
          <w:lang w:val="da-DK"/>
        </w:rPr>
        <w:t>ản lượng điện truyền tải tháng 3</w:t>
      </w:r>
      <w:r w:rsidRPr="003A5F56">
        <w:rPr>
          <w:sz w:val="28"/>
          <w:szCs w:val="28"/>
          <w:lang w:val="da-DK"/>
        </w:rPr>
        <w:t>/2023 đạt 1</w:t>
      </w:r>
      <w:r w:rsidR="00E34878">
        <w:rPr>
          <w:sz w:val="28"/>
          <w:szCs w:val="28"/>
          <w:lang w:val="da-DK"/>
        </w:rPr>
        <w:t>7</w:t>
      </w:r>
      <w:r w:rsidRPr="003A5F56">
        <w:rPr>
          <w:sz w:val="28"/>
          <w:szCs w:val="28"/>
          <w:lang w:val="da-DK"/>
        </w:rPr>
        <w:t>,</w:t>
      </w:r>
      <w:r w:rsidR="00E34878">
        <w:rPr>
          <w:sz w:val="28"/>
          <w:szCs w:val="28"/>
          <w:lang w:val="da-DK"/>
        </w:rPr>
        <w:t>9</w:t>
      </w:r>
      <w:r w:rsidRPr="003A5F56">
        <w:rPr>
          <w:sz w:val="28"/>
          <w:szCs w:val="28"/>
          <w:lang w:val="da-DK"/>
        </w:rPr>
        <w:t xml:space="preserve">1 tỷ kWh. Lũy kế </w:t>
      </w:r>
      <w:r w:rsidR="00E34878">
        <w:rPr>
          <w:sz w:val="28"/>
          <w:szCs w:val="28"/>
          <w:lang w:val="da-DK"/>
        </w:rPr>
        <w:t>quý I</w:t>
      </w:r>
      <w:r w:rsidR="006839DB">
        <w:rPr>
          <w:sz w:val="28"/>
          <w:szCs w:val="28"/>
          <w:lang w:val="da-DK"/>
        </w:rPr>
        <w:t>/</w:t>
      </w:r>
      <w:r w:rsidRPr="003A5F56">
        <w:rPr>
          <w:sz w:val="28"/>
          <w:szCs w:val="28"/>
          <w:lang w:val="da-DK"/>
        </w:rPr>
        <w:t xml:space="preserve">2023, sản lượng điện truyền tải đạt </w:t>
      </w:r>
      <w:r w:rsidR="00E34878">
        <w:rPr>
          <w:sz w:val="28"/>
          <w:szCs w:val="28"/>
          <w:lang w:val="da-DK"/>
        </w:rPr>
        <w:t>48,27 tỷ kWh, giảm 1</w:t>
      </w:r>
      <w:r w:rsidRPr="003A5F56">
        <w:rPr>
          <w:sz w:val="28"/>
          <w:szCs w:val="28"/>
          <w:lang w:val="da-DK"/>
        </w:rPr>
        <w:t>,</w:t>
      </w:r>
      <w:r w:rsidR="00E34878">
        <w:rPr>
          <w:sz w:val="28"/>
          <w:szCs w:val="28"/>
          <w:lang w:val="da-DK"/>
        </w:rPr>
        <w:t>4</w:t>
      </w:r>
      <w:r w:rsidRPr="003A5F56">
        <w:rPr>
          <w:sz w:val="28"/>
          <w:szCs w:val="28"/>
          <w:lang w:val="da-DK"/>
        </w:rPr>
        <w:t xml:space="preserve">% so </w:t>
      </w:r>
      <w:r w:rsidR="00E34878">
        <w:rPr>
          <w:sz w:val="28"/>
          <w:szCs w:val="28"/>
          <w:lang w:val="da-DK"/>
        </w:rPr>
        <w:t xml:space="preserve">với </w:t>
      </w:r>
      <w:r w:rsidRPr="003A5F56">
        <w:rPr>
          <w:sz w:val="28"/>
          <w:szCs w:val="28"/>
          <w:lang w:val="da-DK"/>
        </w:rPr>
        <w:t xml:space="preserve">cùng kỳ năm </w:t>
      </w:r>
      <w:r w:rsidR="00E34878">
        <w:rPr>
          <w:sz w:val="28"/>
          <w:szCs w:val="28"/>
          <w:lang w:val="da-DK"/>
        </w:rPr>
        <w:t>2022</w:t>
      </w:r>
      <w:r w:rsidRPr="003A5F56">
        <w:rPr>
          <w:sz w:val="28"/>
          <w:szCs w:val="28"/>
          <w:lang w:val="da-DK"/>
        </w:rPr>
        <w:t>.</w:t>
      </w:r>
    </w:p>
    <w:p w14:paraId="1CF2E9FC" w14:textId="245F4619" w:rsidR="005A7EDB" w:rsidRPr="00321914" w:rsidRDefault="005A7EDB" w:rsidP="00DE4FC9">
      <w:pPr>
        <w:spacing w:before="0" w:after="80"/>
        <w:ind w:firstLine="567"/>
        <w:rPr>
          <w:sz w:val="28"/>
          <w:szCs w:val="28"/>
          <w:lang w:val="da-DK"/>
        </w:rPr>
      </w:pPr>
      <w:r w:rsidRPr="00321914">
        <w:rPr>
          <w:sz w:val="28"/>
          <w:szCs w:val="28"/>
          <w:lang w:val="da-DK"/>
        </w:rPr>
        <w:t xml:space="preserve">Trong quý I năm 2023, EVN cũng đã tổ chức vận hành tối đa các Nhà máy Thủy điện Hòa Bình, Thác Bà và Tuyên Quang </w:t>
      </w:r>
      <w:r w:rsidRPr="005A7EDB">
        <w:rPr>
          <w:sz w:val="28"/>
          <w:szCs w:val="28"/>
          <w:lang w:val="da-DK"/>
        </w:rPr>
        <w:t>để tạo điều kiện thuận lợi cho các công trình thủy lợi vận hành lấy nước, đồng thời bảo đảm cung cấp đủ điện cho các trạm bơm hoạt động</w:t>
      </w:r>
      <w:r w:rsidRPr="00321914">
        <w:rPr>
          <w:sz w:val="28"/>
          <w:szCs w:val="28"/>
          <w:lang w:val="da-DK"/>
        </w:rPr>
        <w:t xml:space="preserve"> phục vụ gieo cấy lúa vụ Đông Xuân 2022 - 2023 cho các tỉnh Trung du và Đồng bằng Bắc Bộ. Tính cả 2 đợt lấy nước đổ ải (12 ngày), tổng lượng nước xả từ các hồ thủy điện là 3,62 tỷ m3</w:t>
      </w:r>
      <w:r w:rsidR="00A53324">
        <w:rPr>
          <w:sz w:val="28"/>
          <w:szCs w:val="28"/>
          <w:lang w:val="da-DK"/>
        </w:rPr>
        <w:t xml:space="preserve"> -</w:t>
      </w:r>
      <w:r w:rsidRPr="00321914">
        <w:rPr>
          <w:sz w:val="28"/>
          <w:szCs w:val="28"/>
          <w:lang w:val="da-DK"/>
        </w:rPr>
        <w:t xml:space="preserve"> tiết kiệm được 1,14 tỷ m3 nước so với kế hoạch. </w:t>
      </w:r>
      <w:r w:rsidR="00321914" w:rsidRPr="00321914">
        <w:rPr>
          <w:sz w:val="28"/>
          <w:szCs w:val="28"/>
          <w:lang w:val="da-DK"/>
        </w:rPr>
        <w:t xml:space="preserve">Công tác phối hợp, chỉ đạo, điều hành giữa các cơ quan (Bộ Nông nghiệp và Phát triển nông thôn, Tổng cục Thủy lợi, Tập đoàn Điện lực Việt Nam, Viện Quy hoạch thủy lợi, Trung tâm Dự báo Khí tượng Thủy văn Quốc gia, các địa phương) được thực hiện tốt. Việc tổ chức xây dựng lịch lấy nước được thực hiện trên cơ sở tính toán cụ thể, bảo đảm nhu cầu, đáp ứng thực tiễn cao, góp phần tiết kiệm nước từ các hồ chứa thủy điện phục vụ cung cấp điện mùa khô năm 2023. So với các năm gần đây, tổng lượng xả </w:t>
      </w:r>
      <w:r w:rsidR="00321914">
        <w:rPr>
          <w:sz w:val="28"/>
          <w:szCs w:val="28"/>
          <w:lang w:val="da-DK"/>
        </w:rPr>
        <w:t xml:space="preserve">năm 2023 </w:t>
      </w:r>
      <w:r w:rsidR="00321914" w:rsidRPr="00321914">
        <w:rPr>
          <w:sz w:val="28"/>
          <w:szCs w:val="28"/>
          <w:lang w:val="da-DK"/>
        </w:rPr>
        <w:t>thấp hơn 0,62 tỷ m</w:t>
      </w:r>
      <w:r w:rsidR="00321914" w:rsidRPr="00321914">
        <w:rPr>
          <w:sz w:val="28"/>
          <w:szCs w:val="28"/>
          <w:vertAlign w:val="superscript"/>
          <w:lang w:val="da-DK"/>
        </w:rPr>
        <w:t>3</w:t>
      </w:r>
      <w:r w:rsidR="00321914" w:rsidRPr="00321914">
        <w:rPr>
          <w:sz w:val="28"/>
          <w:szCs w:val="28"/>
          <w:lang w:val="da-DK"/>
        </w:rPr>
        <w:t xml:space="preserve"> so với năm 2022, thấp hơn 1,52 tỷ m</w:t>
      </w:r>
      <w:r w:rsidR="00321914" w:rsidRPr="00321914">
        <w:rPr>
          <w:sz w:val="28"/>
          <w:szCs w:val="28"/>
          <w:vertAlign w:val="superscript"/>
          <w:lang w:val="da-DK"/>
        </w:rPr>
        <w:t>3</w:t>
      </w:r>
      <w:r w:rsidR="00321914" w:rsidRPr="00321914">
        <w:rPr>
          <w:sz w:val="28"/>
          <w:szCs w:val="28"/>
          <w:lang w:val="da-DK"/>
        </w:rPr>
        <w:t xml:space="preserve"> so với năm 2021, </w:t>
      </w:r>
      <w:r w:rsidR="002F3F6A">
        <w:rPr>
          <w:sz w:val="28"/>
          <w:szCs w:val="28"/>
          <w:lang w:val="da-DK"/>
        </w:rPr>
        <w:t xml:space="preserve">chỉ </w:t>
      </w:r>
      <w:r w:rsidR="00321914" w:rsidRPr="00321914">
        <w:rPr>
          <w:sz w:val="28"/>
          <w:szCs w:val="28"/>
          <w:lang w:val="da-DK"/>
        </w:rPr>
        <w:t>cao hơn 0,94 tỷ m</w:t>
      </w:r>
      <w:r w:rsidR="00321914" w:rsidRPr="00321914">
        <w:rPr>
          <w:sz w:val="28"/>
          <w:szCs w:val="28"/>
          <w:vertAlign w:val="superscript"/>
          <w:lang w:val="da-DK"/>
        </w:rPr>
        <w:t>3</w:t>
      </w:r>
      <w:r w:rsidR="00321914" w:rsidRPr="00321914">
        <w:rPr>
          <w:sz w:val="28"/>
          <w:szCs w:val="28"/>
          <w:lang w:val="da-DK"/>
        </w:rPr>
        <w:t xml:space="preserve"> so với năm 2020 </w:t>
      </w:r>
      <w:r w:rsidR="002F3F6A">
        <w:rPr>
          <w:sz w:val="28"/>
          <w:szCs w:val="28"/>
          <w:lang w:val="da-DK"/>
        </w:rPr>
        <w:t xml:space="preserve">là </w:t>
      </w:r>
      <w:r w:rsidR="00321914" w:rsidRPr="00321914">
        <w:rPr>
          <w:sz w:val="28"/>
          <w:szCs w:val="28"/>
          <w:lang w:val="da-DK"/>
        </w:rPr>
        <w:t>năm có mưa lớn vào Tết Nguyên Đán</w:t>
      </w:r>
      <w:r w:rsidR="00321914">
        <w:rPr>
          <w:sz w:val="28"/>
          <w:szCs w:val="28"/>
          <w:lang w:val="da-DK"/>
        </w:rPr>
        <w:t>.</w:t>
      </w:r>
    </w:p>
    <w:p w14:paraId="717EE1B3" w14:textId="4786C621" w:rsidR="002A71F1" w:rsidRPr="00A74A42" w:rsidRDefault="00EA1DA2" w:rsidP="00A74A42">
      <w:pPr>
        <w:shd w:val="clear" w:color="auto" w:fill="FAFAFA"/>
        <w:tabs>
          <w:tab w:val="clear" w:pos="907"/>
        </w:tabs>
        <w:spacing w:before="0"/>
        <w:ind w:firstLine="567"/>
        <w:rPr>
          <w:sz w:val="28"/>
          <w:szCs w:val="28"/>
          <w:lang w:val="da-DK"/>
        </w:rPr>
      </w:pPr>
      <w:r>
        <w:rPr>
          <w:sz w:val="28"/>
          <w:szCs w:val="28"/>
          <w:lang w:val="da-DK"/>
        </w:rPr>
        <w:t>Trong tháng 3 vừa qua, c</w:t>
      </w:r>
      <w:r w:rsidR="002A71F1" w:rsidRPr="00A74A42">
        <w:rPr>
          <w:sz w:val="28"/>
          <w:szCs w:val="28"/>
          <w:lang w:val="da-DK"/>
        </w:rPr>
        <w:t>hiến dịch Giờ Trái đất 202</w:t>
      </w:r>
      <w:r w:rsidR="00A74A42">
        <w:rPr>
          <w:sz w:val="28"/>
          <w:szCs w:val="28"/>
          <w:lang w:val="da-DK"/>
        </w:rPr>
        <w:t>3</w:t>
      </w:r>
      <w:r w:rsidR="002A71F1" w:rsidRPr="00A74A42">
        <w:rPr>
          <w:sz w:val="28"/>
          <w:szCs w:val="28"/>
          <w:lang w:val="da-DK"/>
        </w:rPr>
        <w:t xml:space="preserve"> có chủ đề </w:t>
      </w:r>
      <w:r w:rsidR="00A74A42">
        <w:rPr>
          <w:sz w:val="28"/>
          <w:szCs w:val="28"/>
          <w:lang w:val="da-DK"/>
        </w:rPr>
        <w:t>"Tiết kiệm điện -</w:t>
      </w:r>
      <w:r w:rsidR="002A71F1" w:rsidRPr="00A74A42">
        <w:rPr>
          <w:sz w:val="28"/>
          <w:szCs w:val="28"/>
          <w:lang w:val="da-DK"/>
        </w:rPr>
        <w:t xml:space="preserve"> Thành thói quen" được tổ chức với các hoạt động trực tiếp kết hợp trực tuyến. Đây cũng là thông điệp của Chương trình tiết kiệm </w:t>
      </w:r>
      <w:r w:rsidR="00A74A42">
        <w:rPr>
          <w:sz w:val="28"/>
          <w:szCs w:val="28"/>
          <w:lang w:val="da-DK"/>
        </w:rPr>
        <w:t>điện giai đoạn 2023 -</w:t>
      </w:r>
      <w:r w:rsidR="002A71F1" w:rsidRPr="00A74A42">
        <w:rPr>
          <w:sz w:val="28"/>
          <w:szCs w:val="28"/>
          <w:lang w:val="da-DK"/>
        </w:rPr>
        <w:t xml:space="preserve"> 2025 do Thủ tướng Chính phủ ban hành. </w:t>
      </w:r>
      <w:r w:rsidR="002A71F1" w:rsidRPr="002A71F1">
        <w:rPr>
          <w:sz w:val="28"/>
          <w:szCs w:val="28"/>
          <w:lang w:val="da-DK"/>
        </w:rPr>
        <w:t xml:space="preserve">Bằng thông điệp này, chương trình mong muốn tất cả </w:t>
      </w:r>
      <w:r w:rsidR="002A71F1" w:rsidRPr="002A71F1">
        <w:rPr>
          <w:sz w:val="28"/>
          <w:szCs w:val="28"/>
          <w:lang w:val="da-DK"/>
        </w:rPr>
        <w:lastRenderedPageBreak/>
        <w:t>người dân, cộng đồng và doanh nghiệp trên toàn quốc hãy chung tay bảo vệ môi trường, tiết kiệm năng lượng, tiết kiệm điện, hướng tới một tương lai xanh, hướng tới mục tiêu phát thải ròng bằng 0 vào năm 2050 theo cam kết của Việt Nam tại Hội nghị lần thứ 26 các bên tham gia Công ước khung của Liên hợp quốc về biến đổi khí hậu</w:t>
      </w:r>
      <w:r w:rsidR="00D94F66">
        <w:rPr>
          <w:sz w:val="28"/>
          <w:szCs w:val="28"/>
          <w:lang w:val="da-DK"/>
        </w:rPr>
        <w:t xml:space="preserve"> (COP 26)</w:t>
      </w:r>
      <w:r w:rsidR="002A71F1" w:rsidRPr="002A71F1">
        <w:rPr>
          <w:sz w:val="28"/>
          <w:szCs w:val="28"/>
          <w:lang w:val="da-DK"/>
        </w:rPr>
        <w:t>.</w:t>
      </w:r>
      <w:r w:rsidR="00A74A42">
        <w:rPr>
          <w:sz w:val="28"/>
          <w:szCs w:val="28"/>
          <w:lang w:val="da-DK"/>
        </w:rPr>
        <w:t xml:space="preserve"> H</w:t>
      </w:r>
      <w:r w:rsidR="002A71F1" w:rsidRPr="00A74A42">
        <w:rPr>
          <w:sz w:val="28"/>
          <w:szCs w:val="28"/>
          <w:lang w:val="da-DK"/>
        </w:rPr>
        <w:t xml:space="preserve">ưởng ứng Giờ Trái đất năm nay, tận dụng </w:t>
      </w:r>
      <w:r w:rsidR="000736C1">
        <w:rPr>
          <w:sz w:val="28"/>
          <w:szCs w:val="28"/>
          <w:lang w:val="da-DK"/>
        </w:rPr>
        <w:t xml:space="preserve">kết nối mạng và </w:t>
      </w:r>
      <w:r w:rsidR="002A71F1" w:rsidRPr="00A74A42">
        <w:rPr>
          <w:sz w:val="28"/>
          <w:szCs w:val="28"/>
          <w:lang w:val="da-DK"/>
        </w:rPr>
        <w:t>công nghệ thông tin, chuyển đổi số</w:t>
      </w:r>
      <w:r w:rsidR="005D5EBA">
        <w:rPr>
          <w:sz w:val="28"/>
          <w:szCs w:val="28"/>
          <w:lang w:val="da-DK"/>
        </w:rPr>
        <w:t xml:space="preserve">, </w:t>
      </w:r>
      <w:r w:rsidR="002A71F1" w:rsidRPr="00A74A42">
        <w:rPr>
          <w:sz w:val="28"/>
          <w:szCs w:val="28"/>
          <w:lang w:val="da-DK"/>
        </w:rPr>
        <w:t>EVN đã đăng tải các nội dung tuyên truyền về tiết kiệm điện và bảo vệ môi trường hưởng ứng Chiến dịch Giờ Trái đất 2023 trên các kê</w:t>
      </w:r>
      <w:r w:rsidR="009372C6">
        <w:rPr>
          <w:sz w:val="28"/>
          <w:szCs w:val="28"/>
          <w:lang w:val="da-DK"/>
        </w:rPr>
        <w:t>nh truyền thông số của Tập đoàn</w:t>
      </w:r>
      <w:r w:rsidR="002A71F1" w:rsidRPr="00A74A42">
        <w:rPr>
          <w:sz w:val="28"/>
          <w:szCs w:val="28"/>
          <w:lang w:val="da-DK"/>
        </w:rPr>
        <w:t>. Bên cạnh đó, các Tổng công ty Điện lực, Công ty Điện lực các tỉnh, thành phố còn đồng thời tuyên truyền các nội dung sử dụng điện tiết kiệm và hiệu quả, bảo vệ môi trường tại các địa điểm giao dịch khách hàng, trụ sở của các đơn vị</w:t>
      </w:r>
      <w:r w:rsidR="002B1C42">
        <w:rPr>
          <w:sz w:val="28"/>
          <w:szCs w:val="28"/>
          <w:lang w:val="da-DK"/>
        </w:rPr>
        <w:t>;</w:t>
      </w:r>
      <w:r w:rsidR="002A71F1" w:rsidRPr="00A74A42">
        <w:rPr>
          <w:sz w:val="28"/>
          <w:szCs w:val="28"/>
          <w:lang w:val="da-DK"/>
        </w:rPr>
        <w:t xml:space="preserve"> </w:t>
      </w:r>
      <w:r w:rsidR="002B1C42">
        <w:rPr>
          <w:sz w:val="28"/>
          <w:szCs w:val="28"/>
          <w:lang w:val="da-DK"/>
        </w:rPr>
        <w:t>đ</w:t>
      </w:r>
      <w:r w:rsidR="002A71F1" w:rsidRPr="00A74A42">
        <w:rPr>
          <w:sz w:val="28"/>
          <w:szCs w:val="28"/>
          <w:lang w:val="da-DK"/>
        </w:rPr>
        <w:t>ồng thời vận động các tổ chức, cơ quan và khách hàng thực hiện tắt đèn và các thiết bị điện không cần thiết vào t</w:t>
      </w:r>
      <w:r w:rsidR="002B1C42">
        <w:rPr>
          <w:sz w:val="28"/>
          <w:szCs w:val="28"/>
          <w:lang w:val="da-DK"/>
        </w:rPr>
        <w:t>hời gian hưởng ứng Giờ Trái đất</w:t>
      </w:r>
      <w:r w:rsidR="002A71F1" w:rsidRPr="00A74A42">
        <w:rPr>
          <w:sz w:val="28"/>
          <w:szCs w:val="28"/>
          <w:lang w:val="da-DK"/>
        </w:rPr>
        <w:t>. Sau 1 giờ tắt đèn biểu trưng từ 20h30 - 21h30 ngày 25/3/2023, cả nước đã tiết kiệm được sản lượng điện là 298.000 kWh (tương đương số tiền khoảng 555,6 triệu đồng).</w:t>
      </w:r>
    </w:p>
    <w:p w14:paraId="7C59DDB9" w14:textId="11C11783" w:rsidR="00A44E5E" w:rsidRPr="00434C74" w:rsidRDefault="00A44E5E" w:rsidP="00AD7356">
      <w:pPr>
        <w:widowControl w:val="0"/>
        <w:tabs>
          <w:tab w:val="left" w:pos="-5590"/>
          <w:tab w:val="left" w:pos="-5200"/>
          <w:tab w:val="num" w:pos="851"/>
          <w:tab w:val="num" w:pos="1092"/>
        </w:tabs>
        <w:spacing w:before="60" w:after="60"/>
        <w:ind w:firstLine="561"/>
        <w:rPr>
          <w:sz w:val="28"/>
          <w:szCs w:val="28"/>
          <w:lang w:val="da-DK"/>
        </w:rPr>
      </w:pPr>
      <w:r w:rsidRPr="00434C74">
        <w:rPr>
          <w:sz w:val="28"/>
          <w:szCs w:val="28"/>
          <w:lang w:val="da-DK"/>
        </w:rPr>
        <w:t>Công tác đầu tư xây dựng:</w:t>
      </w:r>
      <w:r w:rsidR="008C55C9" w:rsidRPr="00434C74">
        <w:rPr>
          <w:sz w:val="28"/>
          <w:szCs w:val="28"/>
          <w:lang w:val="da-DK"/>
        </w:rPr>
        <w:t xml:space="preserve"> </w:t>
      </w:r>
      <w:r w:rsidR="00756215" w:rsidRPr="00434C74">
        <w:rPr>
          <w:sz w:val="28"/>
          <w:szCs w:val="28"/>
          <w:lang w:val="da-DK"/>
        </w:rPr>
        <w:t xml:space="preserve">Trong quý I năm 2023, EVN đã đôn đốc các đơn vị xử lý vướng mắc, </w:t>
      </w:r>
      <w:r w:rsidR="00756215" w:rsidRPr="00434C74">
        <w:rPr>
          <w:sz w:val="28"/>
          <w:szCs w:val="28"/>
          <w:lang w:val="pt-BR"/>
        </w:rPr>
        <w:t xml:space="preserve">thi công bám sát kế hoạch các dự án nguồn và lưới điện; đặc biệt là </w:t>
      </w:r>
      <w:r w:rsidR="00756215" w:rsidRPr="00434C74">
        <w:rPr>
          <w:sz w:val="28"/>
          <w:szCs w:val="28"/>
          <w:lang w:val="da-DK"/>
        </w:rPr>
        <w:t>các dự án</w:t>
      </w:r>
      <w:r w:rsidR="00756215" w:rsidRPr="00434C74">
        <w:rPr>
          <w:sz w:val="28"/>
          <w:szCs w:val="28"/>
        </w:rPr>
        <w:t xml:space="preserve"> </w:t>
      </w:r>
      <w:r w:rsidR="003A5F56" w:rsidRPr="00434C74">
        <w:rPr>
          <w:sz w:val="28"/>
          <w:szCs w:val="28"/>
          <w:lang w:val="da-DK"/>
        </w:rPr>
        <w:t>thủy điện Hòa Bình mở rộng, Ialy mở rộng</w:t>
      </w:r>
      <w:r w:rsidR="00702268" w:rsidRPr="00434C74">
        <w:rPr>
          <w:sz w:val="28"/>
          <w:szCs w:val="28"/>
          <w:lang w:val="da-DK"/>
        </w:rPr>
        <w:t>, nhiệt điện Quảng Trạch 1</w:t>
      </w:r>
      <w:r w:rsidR="003A5F56" w:rsidRPr="00434C74">
        <w:rPr>
          <w:sz w:val="28"/>
          <w:szCs w:val="28"/>
          <w:lang w:val="da-DK"/>
        </w:rPr>
        <w:t>. Về lưới điện: t</w:t>
      </w:r>
      <w:r w:rsidRPr="00434C74">
        <w:rPr>
          <w:sz w:val="28"/>
          <w:szCs w:val="28"/>
          <w:lang w:val="da-DK"/>
        </w:rPr>
        <w:t xml:space="preserve">rong </w:t>
      </w:r>
      <w:r w:rsidR="00AD7356" w:rsidRPr="00434C74">
        <w:rPr>
          <w:sz w:val="28"/>
          <w:szCs w:val="28"/>
          <w:lang w:val="da-DK"/>
        </w:rPr>
        <w:t>quý I</w:t>
      </w:r>
      <w:r w:rsidR="00FC07B0" w:rsidRPr="00434C74">
        <w:rPr>
          <w:sz w:val="28"/>
          <w:szCs w:val="28"/>
          <w:lang w:val="da-DK"/>
        </w:rPr>
        <w:t xml:space="preserve"> </w:t>
      </w:r>
      <w:r w:rsidR="00F66840" w:rsidRPr="00434C74">
        <w:rPr>
          <w:sz w:val="28"/>
          <w:szCs w:val="28"/>
          <w:lang w:val="da-DK"/>
        </w:rPr>
        <w:t>năm 2023</w:t>
      </w:r>
      <w:r w:rsidRPr="00434C74">
        <w:rPr>
          <w:sz w:val="28"/>
          <w:szCs w:val="28"/>
          <w:lang w:val="da-DK"/>
        </w:rPr>
        <w:t xml:space="preserve">, EVN và các đơn vị đã khởi công </w:t>
      </w:r>
      <w:r w:rsidR="00AD7356" w:rsidRPr="00434C74">
        <w:rPr>
          <w:sz w:val="28"/>
          <w:szCs w:val="28"/>
          <w:lang w:val="da-DK"/>
        </w:rPr>
        <w:t>12</w:t>
      </w:r>
      <w:r w:rsidRPr="00434C74">
        <w:rPr>
          <w:sz w:val="28"/>
          <w:szCs w:val="28"/>
          <w:lang w:val="da-DK"/>
        </w:rPr>
        <w:t xml:space="preserve"> công trình</w:t>
      </w:r>
      <w:r w:rsidR="00FC07B0" w:rsidRPr="00434C74">
        <w:rPr>
          <w:sz w:val="28"/>
          <w:szCs w:val="28"/>
          <w:lang w:val="da-DK"/>
        </w:rPr>
        <w:t xml:space="preserve"> và</w:t>
      </w:r>
      <w:r w:rsidRPr="00434C74">
        <w:rPr>
          <w:sz w:val="28"/>
          <w:szCs w:val="28"/>
          <w:lang w:val="da-DK"/>
        </w:rPr>
        <w:t xml:space="preserve"> hoàn thành đóng điện, đưa vào vận hành </w:t>
      </w:r>
      <w:r w:rsidR="00AD7356" w:rsidRPr="00434C74">
        <w:rPr>
          <w:sz w:val="28"/>
          <w:szCs w:val="28"/>
          <w:lang w:val="da-DK"/>
        </w:rPr>
        <w:t>26</w:t>
      </w:r>
      <w:r w:rsidRPr="00434C74">
        <w:rPr>
          <w:sz w:val="28"/>
          <w:szCs w:val="28"/>
          <w:lang w:val="da-DK"/>
        </w:rPr>
        <w:t xml:space="preserve"> công trình lưới điện từ 110 kV đến 500</w:t>
      </w:r>
      <w:r w:rsidR="003A5F56" w:rsidRPr="00434C74">
        <w:rPr>
          <w:sz w:val="28"/>
          <w:szCs w:val="28"/>
          <w:lang w:val="da-DK"/>
        </w:rPr>
        <w:t xml:space="preserve"> </w:t>
      </w:r>
      <w:r w:rsidRPr="00434C74">
        <w:rPr>
          <w:sz w:val="28"/>
          <w:szCs w:val="28"/>
          <w:lang w:val="da-DK"/>
        </w:rPr>
        <w:t>kV</w:t>
      </w:r>
      <w:r w:rsidR="00F8697A" w:rsidRPr="00434C74">
        <w:rPr>
          <w:sz w:val="28"/>
          <w:szCs w:val="28"/>
          <w:lang w:val="da-DK"/>
        </w:rPr>
        <w:t>.</w:t>
      </w:r>
    </w:p>
    <w:p w14:paraId="67476367" w14:textId="5178E018" w:rsidR="00A32157" w:rsidRDefault="00AB6208" w:rsidP="00F22395">
      <w:pPr>
        <w:widowControl w:val="0"/>
        <w:tabs>
          <w:tab w:val="clear" w:pos="907"/>
          <w:tab w:val="left" w:pos="-5590"/>
          <w:tab w:val="left" w:pos="-5200"/>
        </w:tabs>
        <w:spacing w:before="60" w:after="60"/>
        <w:ind w:firstLine="567"/>
        <w:rPr>
          <w:sz w:val="28"/>
          <w:szCs w:val="28"/>
        </w:rPr>
      </w:pPr>
      <w:r>
        <w:rPr>
          <w:sz w:val="28"/>
          <w:szCs w:val="28"/>
        </w:rPr>
        <w:t>Về tình hình tài chính, d</w:t>
      </w:r>
      <w:r w:rsidR="00B70EA5" w:rsidRPr="003A5F56">
        <w:rPr>
          <w:sz w:val="28"/>
          <w:szCs w:val="28"/>
        </w:rPr>
        <w:t>o giá nhiên liệu đầu vào sản xuất điện tăng cao đột biến</w:t>
      </w:r>
      <w:r w:rsidR="00CA2D9B" w:rsidRPr="003A5F56">
        <w:rPr>
          <w:sz w:val="28"/>
          <w:szCs w:val="28"/>
        </w:rPr>
        <w:t xml:space="preserve"> từ đầu năm 2022, </w:t>
      </w:r>
      <w:r w:rsidR="0081579F" w:rsidRPr="003A5F56">
        <w:rPr>
          <w:sz w:val="28"/>
          <w:szCs w:val="28"/>
        </w:rPr>
        <w:t xml:space="preserve">trong khi giá bán lẻ điện vẫn duy trì từ 2019 đến nay làm </w:t>
      </w:r>
      <w:r w:rsidR="00CA2D9B" w:rsidRPr="003A5F56">
        <w:rPr>
          <w:sz w:val="28"/>
          <w:szCs w:val="28"/>
        </w:rPr>
        <w:t>t</w:t>
      </w:r>
      <w:r w:rsidR="00B70EA5" w:rsidRPr="003A5F56">
        <w:rPr>
          <w:sz w:val="28"/>
          <w:szCs w:val="28"/>
        </w:rPr>
        <w:t>ình hình tài chính EVN</w:t>
      </w:r>
      <w:r w:rsidR="00CA2D9B" w:rsidRPr="003A5F56">
        <w:rPr>
          <w:sz w:val="28"/>
          <w:szCs w:val="28"/>
        </w:rPr>
        <w:t xml:space="preserve"> </w:t>
      </w:r>
      <w:r w:rsidR="005551E2" w:rsidRPr="003A5F56">
        <w:rPr>
          <w:sz w:val="28"/>
          <w:szCs w:val="28"/>
        </w:rPr>
        <w:t>gặp</w:t>
      </w:r>
      <w:r w:rsidR="00CA2D9B" w:rsidRPr="003A5F56">
        <w:rPr>
          <w:sz w:val="28"/>
          <w:szCs w:val="28"/>
        </w:rPr>
        <w:t xml:space="preserve"> rất</w:t>
      </w:r>
      <w:r w:rsidR="00B70EA5" w:rsidRPr="003A5F56">
        <w:rPr>
          <w:sz w:val="28"/>
          <w:szCs w:val="28"/>
        </w:rPr>
        <w:t xml:space="preserve"> nhiều khó khăn</w:t>
      </w:r>
      <w:r w:rsidR="004032B5" w:rsidRPr="003A5F56">
        <w:rPr>
          <w:sz w:val="28"/>
          <w:szCs w:val="28"/>
        </w:rPr>
        <w:t xml:space="preserve">, </w:t>
      </w:r>
      <w:r w:rsidR="008662C1" w:rsidRPr="003A5F56">
        <w:rPr>
          <w:sz w:val="28"/>
          <w:szCs w:val="28"/>
        </w:rPr>
        <w:t>không đảm bảo cân bằng tài chính</w:t>
      </w:r>
      <w:r w:rsidR="00DF7D42" w:rsidRPr="003A5F56">
        <w:rPr>
          <w:sz w:val="28"/>
          <w:szCs w:val="28"/>
        </w:rPr>
        <w:t>.</w:t>
      </w:r>
    </w:p>
    <w:p w14:paraId="3DF2BD2A" w14:textId="3AAEFFE0" w:rsidR="00D84932" w:rsidRPr="003A5F56" w:rsidRDefault="00183988" w:rsidP="00D11189">
      <w:pPr>
        <w:shd w:val="clear" w:color="auto" w:fill="FFFFFF"/>
        <w:tabs>
          <w:tab w:val="clear" w:pos="907"/>
        </w:tabs>
        <w:spacing w:before="60" w:after="60"/>
        <w:ind w:firstLine="567"/>
        <w:jc w:val="left"/>
        <w:rPr>
          <w:b/>
          <w:sz w:val="28"/>
          <w:szCs w:val="28"/>
          <w:lang w:val="vi-VN"/>
        </w:rPr>
      </w:pPr>
      <w:r w:rsidRPr="003A5F56">
        <w:rPr>
          <w:b/>
          <w:sz w:val="28"/>
          <w:szCs w:val="28"/>
          <w:lang w:val="vi-VN"/>
        </w:rPr>
        <w:t xml:space="preserve">Một số nhiệm vụ </w:t>
      </w:r>
      <w:r w:rsidRPr="003A5F56">
        <w:rPr>
          <w:b/>
          <w:sz w:val="28"/>
          <w:szCs w:val="28"/>
          <w:lang w:val="en-SG"/>
        </w:rPr>
        <w:t>công tác</w:t>
      </w:r>
      <w:r w:rsidRPr="003A5F56">
        <w:rPr>
          <w:b/>
          <w:sz w:val="28"/>
          <w:szCs w:val="28"/>
          <w:lang w:val="vi-VN"/>
        </w:rPr>
        <w:t xml:space="preserve"> của EVN trong </w:t>
      </w:r>
      <w:r w:rsidR="008B2623">
        <w:rPr>
          <w:b/>
          <w:sz w:val="28"/>
          <w:szCs w:val="28"/>
        </w:rPr>
        <w:t xml:space="preserve">quý II và </w:t>
      </w:r>
      <w:r w:rsidRPr="003A5F56">
        <w:rPr>
          <w:b/>
          <w:sz w:val="28"/>
          <w:szCs w:val="28"/>
        </w:rPr>
        <w:t xml:space="preserve">tháng </w:t>
      </w:r>
      <w:r w:rsidR="00733A42">
        <w:rPr>
          <w:b/>
          <w:sz w:val="28"/>
          <w:szCs w:val="28"/>
        </w:rPr>
        <w:t>4</w:t>
      </w:r>
      <w:r w:rsidR="008B2623">
        <w:rPr>
          <w:b/>
          <w:sz w:val="28"/>
          <w:szCs w:val="28"/>
        </w:rPr>
        <w:t xml:space="preserve"> </w:t>
      </w:r>
      <w:r w:rsidRPr="003A5F56">
        <w:rPr>
          <w:b/>
          <w:sz w:val="28"/>
          <w:szCs w:val="28"/>
        </w:rPr>
        <w:t xml:space="preserve">năm </w:t>
      </w:r>
      <w:r w:rsidR="00083392" w:rsidRPr="003A5F56">
        <w:rPr>
          <w:b/>
          <w:sz w:val="28"/>
          <w:szCs w:val="28"/>
        </w:rPr>
        <w:t>202</w:t>
      </w:r>
      <w:r w:rsidR="001074E8" w:rsidRPr="003A5F56">
        <w:rPr>
          <w:b/>
          <w:sz w:val="28"/>
          <w:szCs w:val="28"/>
        </w:rPr>
        <w:t>3</w:t>
      </w:r>
    </w:p>
    <w:p w14:paraId="48E7CFBE" w14:textId="408E2BE7" w:rsidR="00733A42" w:rsidRPr="00434C74" w:rsidRDefault="00733A42" w:rsidP="00733A42">
      <w:pPr>
        <w:widowControl w:val="0"/>
        <w:tabs>
          <w:tab w:val="clear" w:pos="907"/>
          <w:tab w:val="left" w:pos="-5590"/>
          <w:tab w:val="left" w:pos="-5200"/>
        </w:tabs>
        <w:spacing w:before="60" w:after="60"/>
        <w:ind w:firstLine="567"/>
        <w:rPr>
          <w:sz w:val="28"/>
          <w:szCs w:val="28"/>
          <w:lang w:val="da-DK"/>
        </w:rPr>
      </w:pPr>
      <w:r w:rsidRPr="00434C74">
        <w:rPr>
          <w:sz w:val="28"/>
          <w:szCs w:val="28"/>
          <w:lang w:val="da-DK"/>
        </w:rPr>
        <w:t>Với nhận định quý II hàng năm là thời gian cao điểm của mùa khô và là thời điểm căng thẳng nhất trong năm về đảm bảo cung cấp điện toàn hệ thống, Tập đoàn Điện lực Việt Nam đề ra mục tiêu đảm bảo vận hành an toàn, ổn định hệ thống điện và thị trường điện, đáp ứng nhu cầu điện trong các tháng mùa khô quý II/2023.</w:t>
      </w:r>
    </w:p>
    <w:p w14:paraId="178D50B5" w14:textId="6A8B5056" w:rsidR="002C461A" w:rsidRPr="00434C74" w:rsidRDefault="00733A42" w:rsidP="00E732A6">
      <w:pPr>
        <w:spacing w:before="0" w:after="80"/>
        <w:ind w:firstLine="567"/>
        <w:rPr>
          <w:sz w:val="28"/>
          <w:szCs w:val="28"/>
          <w:lang w:val="da-DK"/>
        </w:rPr>
      </w:pPr>
      <w:r w:rsidRPr="00434C74">
        <w:rPr>
          <w:sz w:val="28"/>
          <w:szCs w:val="28"/>
          <w:lang w:val="da-DK"/>
        </w:rPr>
        <w:t>Tháng 4/202</w:t>
      </w:r>
      <w:r w:rsidR="002B390A" w:rsidRPr="00434C74">
        <w:rPr>
          <w:sz w:val="28"/>
          <w:szCs w:val="28"/>
          <w:lang w:val="da-DK"/>
        </w:rPr>
        <w:t>3</w:t>
      </w:r>
      <w:r w:rsidRPr="00434C74">
        <w:rPr>
          <w:sz w:val="28"/>
          <w:szCs w:val="28"/>
          <w:lang w:val="da-DK"/>
        </w:rPr>
        <w:t>, sản lượng tiêu thụ điện bình quân ngày toàn hệ thống dự kiến ở mức 7</w:t>
      </w:r>
      <w:r w:rsidR="002B390A" w:rsidRPr="00434C74">
        <w:rPr>
          <w:sz w:val="28"/>
          <w:szCs w:val="28"/>
          <w:lang w:val="da-DK"/>
        </w:rPr>
        <w:t>45</w:t>
      </w:r>
      <w:r w:rsidRPr="00434C74">
        <w:rPr>
          <w:sz w:val="28"/>
          <w:szCs w:val="28"/>
          <w:lang w:val="da-DK"/>
        </w:rPr>
        <w:t xml:space="preserve"> triệu kWh/ngày</w:t>
      </w:r>
      <w:r w:rsidR="00E732A6" w:rsidRPr="00434C74">
        <w:rPr>
          <w:sz w:val="28"/>
          <w:szCs w:val="28"/>
          <w:lang w:val="da-DK"/>
        </w:rPr>
        <w:t>.</w:t>
      </w:r>
      <w:r w:rsidR="00A92AC3" w:rsidRPr="00434C74">
        <w:rPr>
          <w:sz w:val="28"/>
          <w:szCs w:val="28"/>
          <w:lang w:val="da-DK"/>
        </w:rPr>
        <w:t xml:space="preserve"> </w:t>
      </w:r>
      <w:r w:rsidR="00761984" w:rsidRPr="00434C74">
        <w:rPr>
          <w:sz w:val="28"/>
          <w:szCs w:val="28"/>
          <w:lang w:val="da-DK"/>
        </w:rPr>
        <w:t>Mục tiêu vận hành hệ thống</w:t>
      </w:r>
      <w:r w:rsidR="00322A45" w:rsidRPr="00434C74">
        <w:rPr>
          <w:sz w:val="28"/>
          <w:szCs w:val="28"/>
          <w:lang w:val="da-DK"/>
        </w:rPr>
        <w:t xml:space="preserve">: </w:t>
      </w:r>
      <w:r w:rsidR="008E2779" w:rsidRPr="00434C74">
        <w:rPr>
          <w:sz w:val="28"/>
          <w:szCs w:val="28"/>
          <w:lang w:val="da-DK"/>
        </w:rPr>
        <w:t>Tiếp tục đảm bảo sản xuất, cung ứng điện cho hoạt động sản xuất kinh doanh và sinh hoạt người dân; đặc biệt là đảm bảo điện phục vụ kỳ nghỉ lễ Giỗ tổ Hùng Vương; dịp lễ 30/4 - 01/5</w:t>
      </w:r>
      <w:r w:rsidR="00A10895" w:rsidRPr="00434C74">
        <w:rPr>
          <w:sz w:val="28"/>
          <w:szCs w:val="28"/>
          <w:lang w:val="da-DK"/>
        </w:rPr>
        <w:t>. Đối với thủy điện, t</w:t>
      </w:r>
      <w:r w:rsidR="00F3049D" w:rsidRPr="00434C74">
        <w:rPr>
          <w:sz w:val="28"/>
          <w:szCs w:val="28"/>
          <w:lang w:val="da-DK"/>
        </w:rPr>
        <w:t>iết kiệm triệt để thủy điện đa mục tiêu,</w:t>
      </w:r>
      <w:r w:rsidR="004A0008" w:rsidRPr="00434C74">
        <w:rPr>
          <w:sz w:val="28"/>
          <w:szCs w:val="28"/>
          <w:lang w:val="da-DK"/>
        </w:rPr>
        <w:t xml:space="preserve"> </w:t>
      </w:r>
      <w:r w:rsidR="00724BD6">
        <w:rPr>
          <w:sz w:val="28"/>
          <w:szCs w:val="28"/>
          <w:lang w:val="da-DK"/>
        </w:rPr>
        <w:t>nhất</w:t>
      </w:r>
      <w:r w:rsidR="009217B1">
        <w:rPr>
          <w:sz w:val="28"/>
          <w:szCs w:val="28"/>
          <w:lang w:val="da-DK"/>
        </w:rPr>
        <w:t xml:space="preserve"> là </w:t>
      </w:r>
      <w:r w:rsidR="001A2E73">
        <w:rPr>
          <w:sz w:val="28"/>
          <w:szCs w:val="28"/>
          <w:lang w:val="da-DK"/>
        </w:rPr>
        <w:t xml:space="preserve">các thủy điện </w:t>
      </w:r>
      <w:r w:rsidR="009217B1">
        <w:rPr>
          <w:sz w:val="28"/>
          <w:szCs w:val="28"/>
          <w:lang w:val="da-DK"/>
        </w:rPr>
        <w:t xml:space="preserve">ở </w:t>
      </w:r>
      <w:r w:rsidR="00723A53" w:rsidRPr="00434C74">
        <w:rPr>
          <w:sz w:val="28"/>
          <w:szCs w:val="28"/>
          <w:lang w:val="da-DK"/>
        </w:rPr>
        <w:t>miền Bắc để giữ nước, đảm bảo cung cấp điện</w:t>
      </w:r>
      <w:r w:rsidR="00526ED1">
        <w:rPr>
          <w:sz w:val="28"/>
          <w:szCs w:val="28"/>
          <w:lang w:val="da-DK"/>
        </w:rPr>
        <w:t xml:space="preserve"> lâu dài</w:t>
      </w:r>
      <w:r w:rsidR="00723A53" w:rsidRPr="00434C74">
        <w:rPr>
          <w:sz w:val="28"/>
          <w:szCs w:val="28"/>
          <w:lang w:val="da-DK"/>
        </w:rPr>
        <w:t xml:space="preserve"> đến</w:t>
      </w:r>
      <w:r w:rsidR="00526ED1">
        <w:rPr>
          <w:sz w:val="28"/>
          <w:szCs w:val="28"/>
          <w:lang w:val="da-DK"/>
        </w:rPr>
        <w:t xml:space="preserve"> hết</w:t>
      </w:r>
      <w:r w:rsidR="00723A53" w:rsidRPr="00434C74">
        <w:rPr>
          <w:sz w:val="28"/>
          <w:szCs w:val="28"/>
          <w:lang w:val="da-DK"/>
        </w:rPr>
        <w:t xml:space="preserve"> mùa khô</w:t>
      </w:r>
      <w:r w:rsidR="00F3049D" w:rsidRPr="00434C74">
        <w:rPr>
          <w:sz w:val="28"/>
          <w:szCs w:val="28"/>
          <w:lang w:val="da-DK"/>
        </w:rPr>
        <w:t xml:space="preserve">. Đối với nhiệt điện </w:t>
      </w:r>
      <w:r w:rsidR="00526ED1">
        <w:rPr>
          <w:sz w:val="28"/>
          <w:szCs w:val="28"/>
          <w:lang w:val="da-DK"/>
        </w:rPr>
        <w:t>t</w:t>
      </w:r>
      <w:r w:rsidR="00F3049D" w:rsidRPr="00434C74">
        <w:rPr>
          <w:sz w:val="28"/>
          <w:szCs w:val="28"/>
          <w:lang w:val="da-DK"/>
        </w:rPr>
        <w:t xml:space="preserve">han, tuabin khí: </w:t>
      </w:r>
      <w:r w:rsidR="004C30B9" w:rsidRPr="00434C74">
        <w:rPr>
          <w:sz w:val="28"/>
          <w:szCs w:val="28"/>
          <w:lang w:val="da-DK"/>
        </w:rPr>
        <w:t>Huy động cao các nhà máy nhiệt điện than, tuabin khí để giữ nước các hồ thủy điện. Các nhà máy</w:t>
      </w:r>
      <w:r w:rsidR="00357688">
        <w:rPr>
          <w:sz w:val="28"/>
          <w:szCs w:val="28"/>
          <w:lang w:val="da-DK"/>
        </w:rPr>
        <w:t xml:space="preserve"> nhiệt điện</w:t>
      </w:r>
      <w:r w:rsidR="004C30B9" w:rsidRPr="00434C74">
        <w:rPr>
          <w:sz w:val="28"/>
          <w:szCs w:val="28"/>
          <w:lang w:val="da-DK"/>
        </w:rPr>
        <w:t xml:space="preserve"> than nhập khẩu huy động theo nhu cầu hệ thống, đảm bảo các </w:t>
      </w:r>
      <w:r w:rsidR="00357688">
        <w:rPr>
          <w:sz w:val="28"/>
          <w:szCs w:val="28"/>
          <w:lang w:val="da-DK"/>
        </w:rPr>
        <w:t>yêu cầu kỹ thuật</w:t>
      </w:r>
      <w:r w:rsidR="004C30B9" w:rsidRPr="00434C74">
        <w:rPr>
          <w:sz w:val="28"/>
          <w:szCs w:val="28"/>
          <w:lang w:val="da-DK"/>
        </w:rPr>
        <w:t xml:space="preserve"> chống quá tải lưới điện và chất lượng điện áp</w:t>
      </w:r>
      <w:r w:rsidR="00F3049D" w:rsidRPr="00434C74">
        <w:rPr>
          <w:sz w:val="28"/>
          <w:szCs w:val="28"/>
          <w:lang w:val="da-DK"/>
        </w:rPr>
        <w:t xml:space="preserve">. </w:t>
      </w:r>
    </w:p>
    <w:p w14:paraId="5A6A6860" w14:textId="2F129C87" w:rsidR="00102D46" w:rsidRPr="00434C74" w:rsidRDefault="00102D46" w:rsidP="00E732A6">
      <w:pPr>
        <w:spacing w:before="0" w:after="80"/>
        <w:ind w:firstLine="567"/>
        <w:rPr>
          <w:sz w:val="28"/>
          <w:szCs w:val="28"/>
          <w:lang w:val="da-DK"/>
        </w:rPr>
      </w:pPr>
      <w:r w:rsidRPr="00434C74">
        <w:rPr>
          <w:sz w:val="28"/>
          <w:szCs w:val="28"/>
          <w:lang w:val="da-DK"/>
        </w:rPr>
        <w:t>Về đầu tư xây dựng: Trong tháng 4/2023, EVN tiếp tục đôn đốc các đơn vị tập trung hoàng thiện các hồ sơ, thủ tục, giải quyết vướng mắc, đẩy nhanh tiến độ thi công các dự án..</w:t>
      </w:r>
      <w:r w:rsidRPr="00434C74">
        <w:rPr>
          <w:sz w:val="28"/>
          <w:szCs w:val="28"/>
        </w:rPr>
        <w:t>.</w:t>
      </w:r>
    </w:p>
    <w:p w14:paraId="54ABC2C7" w14:textId="39E67D87" w:rsidR="00322A45" w:rsidRPr="00434C74" w:rsidRDefault="002C461A" w:rsidP="00E732A6">
      <w:pPr>
        <w:spacing w:before="0" w:after="80"/>
        <w:ind w:firstLine="567"/>
        <w:rPr>
          <w:sz w:val="28"/>
          <w:szCs w:val="28"/>
          <w:lang w:val="da-DK"/>
        </w:rPr>
      </w:pPr>
      <w:r w:rsidRPr="00434C74">
        <w:rPr>
          <w:sz w:val="28"/>
          <w:szCs w:val="28"/>
          <w:lang w:val="da-DK"/>
        </w:rPr>
        <w:t xml:space="preserve">Để giảm thiểu tai nạn điện trong dân do vi phạm hành lang an toàn hành lang lưới điện, EVN và các đơn vị thành viên kiến nghị Sở Công Thương các tỉnh/thành </w:t>
      </w:r>
      <w:r w:rsidRPr="00434C74">
        <w:rPr>
          <w:sz w:val="28"/>
          <w:szCs w:val="28"/>
          <w:lang w:val="da-DK"/>
        </w:rPr>
        <w:lastRenderedPageBreak/>
        <w:t xml:space="preserve">phố tăng cường công tác kiểm tra, xử phạt vi phạm đối với các hành vi vi phạm hành lang an toàn lưới điện và phối hợp cùng các đơn vị Điện lực tăng cường công tác tuyên truyền đến các tổ chức, người dân. </w:t>
      </w:r>
      <w:r w:rsidR="00DB7C09" w:rsidRPr="00434C74">
        <w:rPr>
          <w:sz w:val="28"/>
          <w:szCs w:val="28"/>
          <w:lang w:val="da-DK"/>
        </w:rPr>
        <w:t>Đồng thời, để giảm bớt những khó khăn trong vận hành hệ thống điện</w:t>
      </w:r>
      <w:r w:rsidR="004E4497" w:rsidRPr="00434C74">
        <w:rPr>
          <w:sz w:val="28"/>
          <w:szCs w:val="28"/>
          <w:lang w:val="da-DK"/>
        </w:rPr>
        <w:t xml:space="preserve"> trong các tháng mùa khô năm 2023</w:t>
      </w:r>
      <w:r w:rsidR="00DB7C09" w:rsidRPr="00434C74">
        <w:rPr>
          <w:sz w:val="28"/>
          <w:szCs w:val="28"/>
          <w:lang w:val="da-DK"/>
        </w:rPr>
        <w:t xml:space="preserve">, </w:t>
      </w:r>
      <w:r w:rsidR="004E4497" w:rsidRPr="00434C74">
        <w:rPr>
          <w:sz w:val="28"/>
          <w:szCs w:val="28"/>
          <w:lang w:val="da-DK"/>
        </w:rPr>
        <w:t>EVN</w:t>
      </w:r>
      <w:r w:rsidR="00DB7C09" w:rsidRPr="00434C74">
        <w:rPr>
          <w:sz w:val="28"/>
          <w:szCs w:val="28"/>
          <w:lang w:val="da-DK"/>
        </w:rPr>
        <w:t xml:space="preserve"> tiếp tục khuyến cáo người dân, các cơ quan công sở và nơi sản xuất cần chú ý sử dụng điện an toàn, tiết kiệm…</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507913" w:rsidRPr="005D0347" w:rsidSect="00F82A9E">
      <w:footerReference w:type="default" r:id="rId14"/>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9070" w14:textId="77777777" w:rsidR="001E23BC" w:rsidRDefault="001E23BC">
      <w:r>
        <w:separator/>
      </w:r>
    </w:p>
  </w:endnote>
  <w:endnote w:type="continuationSeparator" w:id="0">
    <w:p w14:paraId="648643AF" w14:textId="77777777" w:rsidR="001E23BC" w:rsidRDefault="001E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F3F4" w14:textId="62E002B4" w:rsidR="00EC722F" w:rsidRDefault="00EC722F">
    <w:pPr>
      <w:pStyle w:val="Footer"/>
      <w:jc w:val="right"/>
    </w:pPr>
    <w:r>
      <w:fldChar w:fldCharType="begin"/>
    </w:r>
    <w:r>
      <w:instrText xml:space="preserve"> PAGE   \* MERGEFORMAT </w:instrText>
    </w:r>
    <w:r>
      <w:fldChar w:fldCharType="separate"/>
    </w:r>
    <w:r w:rsidR="0078690B">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B00D" w14:textId="77777777" w:rsidR="001E23BC" w:rsidRDefault="001E23BC">
      <w:r>
        <w:separator/>
      </w:r>
    </w:p>
  </w:footnote>
  <w:footnote w:type="continuationSeparator" w:id="0">
    <w:p w14:paraId="5B2DACC1" w14:textId="77777777" w:rsidR="001E23BC" w:rsidRDefault="001E2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2"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630985436">
    <w:abstractNumId w:val="13"/>
  </w:num>
  <w:num w:numId="2" w16cid:durableId="1617983006">
    <w:abstractNumId w:val="24"/>
  </w:num>
  <w:num w:numId="3" w16cid:durableId="119539678">
    <w:abstractNumId w:val="25"/>
  </w:num>
  <w:num w:numId="4" w16cid:durableId="190918939">
    <w:abstractNumId w:val="21"/>
  </w:num>
  <w:num w:numId="5" w16cid:durableId="85662760">
    <w:abstractNumId w:val="5"/>
  </w:num>
  <w:num w:numId="6" w16cid:durableId="2065446930">
    <w:abstractNumId w:val="10"/>
  </w:num>
  <w:num w:numId="7" w16cid:durableId="169225020">
    <w:abstractNumId w:val="3"/>
  </w:num>
  <w:num w:numId="8" w16cid:durableId="1939944416">
    <w:abstractNumId w:val="2"/>
  </w:num>
  <w:num w:numId="9" w16cid:durableId="796683290">
    <w:abstractNumId w:val="1"/>
  </w:num>
  <w:num w:numId="10" w16cid:durableId="1454641757">
    <w:abstractNumId w:val="7"/>
  </w:num>
  <w:num w:numId="11" w16cid:durableId="80413210">
    <w:abstractNumId w:val="17"/>
  </w:num>
  <w:num w:numId="12" w16cid:durableId="718016092">
    <w:abstractNumId w:val="11"/>
  </w:num>
  <w:num w:numId="13" w16cid:durableId="1381902876">
    <w:abstractNumId w:val="20"/>
  </w:num>
  <w:num w:numId="14" w16cid:durableId="1773669074">
    <w:abstractNumId w:val="15"/>
  </w:num>
  <w:num w:numId="15" w16cid:durableId="1148090941">
    <w:abstractNumId w:val="14"/>
  </w:num>
  <w:num w:numId="16" w16cid:durableId="1362780798">
    <w:abstractNumId w:val="0"/>
  </w:num>
  <w:num w:numId="17" w16cid:durableId="1284531907">
    <w:abstractNumId w:val="5"/>
  </w:num>
  <w:num w:numId="18" w16cid:durableId="280648486">
    <w:abstractNumId w:val="5"/>
  </w:num>
  <w:num w:numId="19" w16cid:durableId="733938623">
    <w:abstractNumId w:val="5"/>
  </w:num>
  <w:num w:numId="20" w16cid:durableId="1323771583">
    <w:abstractNumId w:val="5"/>
  </w:num>
  <w:num w:numId="21" w16cid:durableId="1272710117">
    <w:abstractNumId w:val="5"/>
  </w:num>
  <w:num w:numId="22" w16cid:durableId="1369984786">
    <w:abstractNumId w:val="5"/>
  </w:num>
  <w:num w:numId="23" w16cid:durableId="345447162">
    <w:abstractNumId w:val="5"/>
  </w:num>
  <w:num w:numId="24" w16cid:durableId="2042586581">
    <w:abstractNumId w:val="5"/>
  </w:num>
  <w:num w:numId="25" w16cid:durableId="1608927324">
    <w:abstractNumId w:val="5"/>
  </w:num>
  <w:num w:numId="26" w16cid:durableId="1665204514">
    <w:abstractNumId w:val="9"/>
  </w:num>
  <w:num w:numId="27" w16cid:durableId="412899425">
    <w:abstractNumId w:val="16"/>
  </w:num>
  <w:num w:numId="28" w16cid:durableId="1382553506">
    <w:abstractNumId w:val="18"/>
  </w:num>
  <w:num w:numId="29" w16cid:durableId="680161923">
    <w:abstractNumId w:val="8"/>
  </w:num>
  <w:num w:numId="30" w16cid:durableId="1858351410">
    <w:abstractNumId w:val="22"/>
  </w:num>
  <w:num w:numId="31" w16cid:durableId="105858104">
    <w:abstractNumId w:val="4"/>
  </w:num>
  <w:num w:numId="32" w16cid:durableId="1392264686">
    <w:abstractNumId w:val="6"/>
  </w:num>
  <w:num w:numId="33" w16cid:durableId="852646054">
    <w:abstractNumId w:val="12"/>
  </w:num>
  <w:num w:numId="34" w16cid:durableId="1382749642">
    <w:abstractNumId w:val="23"/>
  </w:num>
  <w:num w:numId="35" w16cid:durableId="35862299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6C1"/>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58"/>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2E73"/>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3B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3F6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E9A"/>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479"/>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88"/>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8BB"/>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C74"/>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35"/>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6ED1"/>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9DB"/>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028"/>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062"/>
    <w:rsid w:val="006A015B"/>
    <w:rsid w:val="006A0688"/>
    <w:rsid w:val="006A0709"/>
    <w:rsid w:val="006A0B01"/>
    <w:rsid w:val="006A0CA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BD6"/>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A25"/>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15"/>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76"/>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49"/>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23"/>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08A"/>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7B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2C6"/>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324"/>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4F6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A2"/>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D7F41"/>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49D"/>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0A9C"/>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1FC0"/>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D844-4480-4C1F-8B3A-5DF57433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6891</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67</cp:revision>
  <cp:lastPrinted>2018-04-03T22:44:00Z</cp:lastPrinted>
  <dcterms:created xsi:type="dcterms:W3CDTF">2023-04-04T02:21:00Z</dcterms:created>
  <dcterms:modified xsi:type="dcterms:W3CDTF">2023-04-05T07:15:00Z</dcterms:modified>
</cp:coreProperties>
</file>