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1" w:type="dxa"/>
        <w:tblInd w:w="-284" w:type="dxa"/>
        <w:tblLayout w:type="fixed"/>
        <w:tblLook w:val="01E0" w:firstRow="1" w:lastRow="1" w:firstColumn="1" w:lastColumn="1" w:noHBand="0" w:noVBand="0"/>
      </w:tblPr>
      <w:tblGrid>
        <w:gridCol w:w="1418"/>
        <w:gridCol w:w="8493"/>
      </w:tblGrid>
      <w:tr w:rsidR="00502CBA" w:rsidRPr="006A5C59" w14:paraId="2967A88D" w14:textId="77777777" w:rsidTr="00502CBA">
        <w:tc>
          <w:tcPr>
            <w:tcW w:w="1418" w:type="dxa"/>
            <w:shd w:val="clear" w:color="auto" w:fill="auto"/>
            <w:vAlign w:val="center"/>
          </w:tcPr>
          <w:p w14:paraId="4277DA7B" w14:textId="77777777" w:rsidR="00502CBA" w:rsidRPr="006A5C59" w:rsidRDefault="00502CBA" w:rsidP="001C1678">
            <w:pPr>
              <w:jc w:val="center"/>
              <w:rPr>
                <w:b/>
                <w:sz w:val="36"/>
              </w:rPr>
            </w:pPr>
            <w:r w:rsidRPr="006A5C59">
              <w:rPr>
                <w:noProof/>
              </w:rPr>
              <w:drawing>
                <wp:inline distT="0" distB="0" distL="0" distR="0" wp14:anchorId="08B9E4CB" wp14:editId="5E8B02BB">
                  <wp:extent cx="754380" cy="1035685"/>
                  <wp:effectExtent l="0" t="0" r="0" b="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 cy="1035685"/>
                          </a:xfrm>
                          <a:prstGeom prst="rect">
                            <a:avLst/>
                          </a:prstGeom>
                          <a:noFill/>
                          <a:ln>
                            <a:noFill/>
                          </a:ln>
                        </pic:spPr>
                      </pic:pic>
                    </a:graphicData>
                  </a:graphic>
                </wp:inline>
              </w:drawing>
            </w:r>
          </w:p>
        </w:tc>
        <w:tc>
          <w:tcPr>
            <w:tcW w:w="8493" w:type="dxa"/>
            <w:shd w:val="clear" w:color="auto" w:fill="auto"/>
          </w:tcPr>
          <w:p w14:paraId="1A3F8A18" w14:textId="77777777" w:rsidR="00502CBA" w:rsidRDefault="00502CBA" w:rsidP="001C1678">
            <w:pPr>
              <w:ind w:left="-23"/>
              <w:jc w:val="center"/>
              <w:rPr>
                <w:rFonts w:ascii="Arial" w:hAnsi="Arial" w:cs="Arial"/>
                <w:b/>
                <w:color w:val="003296"/>
                <w:sz w:val="32"/>
              </w:rPr>
            </w:pPr>
          </w:p>
          <w:p w14:paraId="0B0581CB" w14:textId="1EAE27F4" w:rsidR="00502CBA" w:rsidRPr="00666431" w:rsidRDefault="00502CBA" w:rsidP="001C1678">
            <w:pPr>
              <w:ind w:left="-23"/>
              <w:jc w:val="center"/>
              <w:rPr>
                <w:rFonts w:ascii="Arial" w:hAnsi="Arial" w:cs="Arial"/>
                <w:b/>
                <w:color w:val="003296"/>
                <w:sz w:val="32"/>
              </w:rPr>
            </w:pPr>
            <w:r w:rsidRPr="00666431">
              <w:rPr>
                <w:rFonts w:ascii="Arial" w:hAnsi="Arial" w:cs="Arial"/>
                <w:b/>
                <w:color w:val="003296"/>
                <w:sz w:val="32"/>
              </w:rPr>
              <w:t>TẬP ĐOÀN ĐIỆN LỰC VIỆT NAM</w:t>
            </w:r>
          </w:p>
          <w:p w14:paraId="593ECD7A" w14:textId="77777777" w:rsidR="00502CBA" w:rsidRDefault="00502CBA" w:rsidP="001C1678">
            <w:pPr>
              <w:tabs>
                <w:tab w:val="left" w:pos="851"/>
                <w:tab w:val="left" w:pos="990"/>
                <w:tab w:val="left" w:pos="1260"/>
              </w:tabs>
              <w:ind w:left="260" w:right="72"/>
              <w:jc w:val="center"/>
              <w:rPr>
                <w:b/>
                <w:color w:val="000000"/>
              </w:rPr>
            </w:pPr>
            <w:r>
              <w:rPr>
                <w:b/>
                <w:color w:val="000000"/>
              </w:rPr>
              <w:t>THÔNG TIN BÁO CHÍ</w:t>
            </w:r>
          </w:p>
          <w:p w14:paraId="4BFC4ECB" w14:textId="462CC139" w:rsidR="00502CBA" w:rsidRPr="00502CBA" w:rsidRDefault="00502CBA" w:rsidP="00502CBA">
            <w:pPr>
              <w:jc w:val="center"/>
              <w:rPr>
                <w:i/>
                <w:iCs/>
              </w:rPr>
            </w:pPr>
            <w:r w:rsidRPr="00502CBA">
              <w:rPr>
                <w:i/>
                <w:iCs/>
              </w:rPr>
              <w:t>Hà Nội, ngày 25 tháng 2 năm 202</w:t>
            </w:r>
            <w:r>
              <w:rPr>
                <w:i/>
                <w:iCs/>
              </w:rPr>
              <w:t>2</w:t>
            </w:r>
          </w:p>
        </w:tc>
      </w:tr>
    </w:tbl>
    <w:p w14:paraId="6040529D" w14:textId="77777777" w:rsidR="00502CBA" w:rsidRDefault="00502CBA" w:rsidP="00B5220E">
      <w:pPr>
        <w:jc w:val="center"/>
        <w:rPr>
          <w:b/>
          <w:bCs/>
        </w:rPr>
      </w:pPr>
    </w:p>
    <w:p w14:paraId="7A6CDEC9" w14:textId="1F0364D7" w:rsidR="00502CBA" w:rsidRDefault="00502CBA" w:rsidP="00B5220E">
      <w:pPr>
        <w:jc w:val="center"/>
        <w:rPr>
          <w:b/>
          <w:bCs/>
        </w:rPr>
      </w:pPr>
      <w:r w:rsidRPr="00B5220E">
        <w:rPr>
          <w:b/>
          <w:bCs/>
        </w:rPr>
        <w:t>CẢNH BÁO TÌNH TRẠNG HÓA ĐƠN TIỀN ĐIỆN CÓ THỂ TĂNG CAO DO NHU CẦU SỬ DỤNG NHIỀU THIẾT BỊ SƯỞI ẤM VÀO MÙA LẠNH</w:t>
      </w:r>
    </w:p>
    <w:p w14:paraId="6D38D964" w14:textId="0651E85D" w:rsidR="00D97EF4" w:rsidRDefault="00B5220E" w:rsidP="00B5220E">
      <w:pPr>
        <w:jc w:val="both"/>
      </w:pPr>
      <w:r>
        <w:tab/>
      </w:r>
      <w:r w:rsidR="00BF21B1">
        <w:t>Trong thời gian từ cuối tháng 1</w:t>
      </w:r>
      <w:r w:rsidR="00502CBA">
        <w:t>/2022</w:t>
      </w:r>
      <w:r w:rsidR="00BF21B1">
        <w:t xml:space="preserve"> trở lại đây, do ảnh hưởng liên tiếp của các đợt gió mùa Đông Bắc, nhiệt độ các địa phương ở miền Bắc và miền Trung đã giảm sâu, nhiều nơi rét đậm rét hại, một số khu vực vùng núi cao</w:t>
      </w:r>
      <w:r w:rsidR="00380E02">
        <w:t xml:space="preserve"> nhiệt độ xuống rất thấp và</w:t>
      </w:r>
      <w:r w:rsidR="00BF21B1">
        <w:t xml:space="preserve"> còn có băng tuyết. Tình hình thời tiết rét đậm, rét hại diện rộng kéo dài đã dẫn đến nhu cầu sử dụng điện</w:t>
      </w:r>
      <w:r w:rsidR="00D97EF4">
        <w:t xml:space="preserve"> có thể</w:t>
      </w:r>
      <w:r w:rsidR="00BF21B1">
        <w:t xml:space="preserve"> tăng lên</w:t>
      </w:r>
      <w:r w:rsidR="00D97EF4">
        <w:t xml:space="preserve"> đột biến</w:t>
      </w:r>
      <w:r w:rsidR="00BF21B1">
        <w:t xml:space="preserve"> do </w:t>
      </w:r>
      <w:r w:rsidR="0069027D">
        <w:t>việc</w:t>
      </w:r>
      <w:r w:rsidR="00D97EF4">
        <w:t xml:space="preserve"> tăng cường</w:t>
      </w:r>
      <w:r w:rsidR="0069027D">
        <w:t xml:space="preserve"> </w:t>
      </w:r>
      <w:r w:rsidR="00BF21B1">
        <w:t xml:space="preserve">sử dụng các thiết bị sưởi </w:t>
      </w:r>
      <w:r w:rsidR="00D97EF4">
        <w:t xml:space="preserve">ấm </w:t>
      </w:r>
      <w:r w:rsidR="00BF21B1">
        <w:t>(như máy sưởi, điều hòa nhiệt độ</w:t>
      </w:r>
      <w:r w:rsidR="00380E02">
        <w:t xml:space="preserve"> 2 chiều</w:t>
      </w:r>
      <w:r w:rsidR="00BF21B1">
        <w:t xml:space="preserve">, bình </w:t>
      </w:r>
      <w:r w:rsidR="0069027D">
        <w:t xml:space="preserve">nước </w:t>
      </w:r>
      <w:r w:rsidR="00BF21B1">
        <w:t>nóng</w:t>
      </w:r>
      <w:r w:rsidR="0069027D">
        <w:t xml:space="preserve">, đèn hồng ngoại...). </w:t>
      </w:r>
      <w:r>
        <w:t>Hầu hết các thiết bị sưởi này đều có công suất lớn, nếu sử dụng thường xuyên sẽ tiêu thụ lượng điện năng lớn.</w:t>
      </w:r>
    </w:p>
    <w:p w14:paraId="52A898B6" w14:textId="0DCEA29E" w:rsidR="00AA0828" w:rsidRDefault="00B5220E" w:rsidP="00B5220E">
      <w:pPr>
        <w:jc w:val="both"/>
      </w:pPr>
      <w:r>
        <w:tab/>
      </w:r>
      <w:r w:rsidR="00D97EF4" w:rsidRPr="00B5220E">
        <w:t>Bên cạnh đó, thời tiết rét đậm kéo dài không chỉ dẫn đến nhu cầu sử dụng điện tăng cao do sưởi</w:t>
      </w:r>
      <w:r>
        <w:t xml:space="preserve"> ấm</w:t>
      </w:r>
      <w:r w:rsidR="00D97EF4" w:rsidRPr="00B5220E">
        <w:t xml:space="preserve"> mà còn có nguy cơ mất an toàn trong </w:t>
      </w:r>
      <w:r>
        <w:t>sinh hoạt</w:t>
      </w:r>
      <w:r w:rsidR="00D97EF4" w:rsidRPr="00B5220E">
        <w:t>. Nhiều thiết bị sau một thời gian dài không sử dụng, khi trời trở lạnh</w:t>
      </w:r>
      <w:r w:rsidR="007A6983">
        <w:rPr>
          <w:lang w:val="vi-VN"/>
        </w:rPr>
        <w:t xml:space="preserve"> và có độ ẩm không khí cao</w:t>
      </w:r>
      <w:r w:rsidR="00D97EF4" w:rsidRPr="00B5220E">
        <w:t>, người dân sử dụng đột ngột mà bỏ qua khâu kiểm tra, bảo trì, bảo dưỡng</w:t>
      </w:r>
      <w:r w:rsidR="007A6983">
        <w:rPr>
          <w:lang w:val="vi-VN"/>
        </w:rPr>
        <w:t xml:space="preserve"> hoặc</w:t>
      </w:r>
      <w:r w:rsidR="00D97EF4" w:rsidRPr="00B5220E">
        <w:t xml:space="preserve"> những bộ phận hư hỏng không được thay mới sẽ dễ gây cháy nổ, rò điện.</w:t>
      </w:r>
      <w:r>
        <w:t xml:space="preserve"> Mặt khác, khi sử dụng các thiết bị sưởi sẽ phát nhiệt lớn ra môi trường xung quanh và làm khô không khí cũng làm tăng nguy cơ gây cháy, nổ.</w:t>
      </w:r>
    </w:p>
    <w:p w14:paraId="3BCCAB33" w14:textId="4B413D33" w:rsidR="00F15BEF" w:rsidRDefault="00F15BEF" w:rsidP="00B5220E">
      <w:pPr>
        <w:jc w:val="both"/>
      </w:pPr>
      <w:r>
        <w:tab/>
        <w:t xml:space="preserve">Để </w:t>
      </w:r>
      <w:r w:rsidR="00502CBA">
        <w:t xml:space="preserve">chủ động rà soát, các đơn vị Điện lực sẽ </w:t>
      </w:r>
      <w:r w:rsidRPr="00502CBA">
        <w:t>tăng cường kiểm tra chỉ số công tơ đối với các khách hàng có sản lượng điện tăng</w:t>
      </w:r>
      <w:r w:rsidR="00502CBA">
        <w:t xml:space="preserve"> </w:t>
      </w:r>
      <w:r w:rsidRPr="00502CBA">
        <w:t>đột biến so với tháng liền kề</w:t>
      </w:r>
      <w:r w:rsidR="00EB04C5">
        <w:t>, sẵn sàng</w:t>
      </w:r>
      <w:r w:rsidRPr="00502CBA">
        <w:t xml:space="preserve"> hỗ trợ cùng khách hàng xác định nguyên nhân. Bên cạnh đó, </w:t>
      </w:r>
      <w:r w:rsidR="00502CBA">
        <w:t>EVN cũng rất mong</w:t>
      </w:r>
      <w:r w:rsidRPr="00502CBA">
        <w:t xml:space="preserve"> </w:t>
      </w:r>
      <w:r w:rsidR="00502CBA">
        <w:t>các</w:t>
      </w:r>
      <w:r w:rsidRPr="00502CBA">
        <w:t xml:space="preserve"> khách hàng</w:t>
      </w:r>
      <w:r w:rsidR="00502CBA">
        <w:t xml:space="preserve"> sử dụng ứng dụng Chăm sóc khách hàng trên thiết bị di động thông minh để</w:t>
      </w:r>
      <w:r w:rsidRPr="00502CBA">
        <w:t xml:space="preserve"> thường xuyên theo dõi sản lượng điện dùng </w:t>
      </w:r>
      <w:r w:rsidR="007A6983">
        <w:t>giúp</w:t>
      </w:r>
      <w:r w:rsidRPr="00502CBA">
        <w:t xml:space="preserve"> sớm phát hiện những bất thường trong quá trình sử dụng điện</w:t>
      </w:r>
      <w:r w:rsidR="00502CBA">
        <w:t>. Ngoài ra, EVN cũng đề nghị và khuyến cáo các</w:t>
      </w:r>
      <w:r w:rsidRPr="00502CBA">
        <w:t xml:space="preserve"> khách hàng</w:t>
      </w:r>
      <w:r w:rsidR="00502CBA">
        <w:t xml:space="preserve"> cần</w:t>
      </w:r>
      <w:r w:rsidRPr="00502CBA">
        <w:t xml:space="preserve"> thường xuyên kiểm tra dây sau công tơ của gia đình để kịp thời thay thế</w:t>
      </w:r>
      <w:r w:rsidR="00502CBA">
        <w:t>, sửa chữa</w:t>
      </w:r>
      <w:r w:rsidRPr="00502CBA">
        <w:t xml:space="preserve"> khi dây điện sau công tơ </w:t>
      </w:r>
      <w:r w:rsidR="007368BD">
        <w:t>bị đứt, hỏng phần vỏ cách điện</w:t>
      </w:r>
      <w:r w:rsidR="00502CBA">
        <w:t>, gây chạm chập dễ dẫn tới mất an toàn và cũng làm hóa đơn tiền điện tăng cao</w:t>
      </w:r>
      <w:r w:rsidRPr="00502CBA">
        <w:t>.</w:t>
      </w:r>
    </w:p>
    <w:p w14:paraId="26746B4E" w14:textId="03AB6273" w:rsidR="00502CBA" w:rsidRPr="00183EDD" w:rsidRDefault="00183EDD" w:rsidP="00183EDD">
      <w:pPr>
        <w:tabs>
          <w:tab w:val="left" w:pos="567"/>
          <w:tab w:val="left" w:pos="851"/>
        </w:tabs>
        <w:spacing w:after="0" w:line="240" w:lineRule="auto"/>
        <w:rPr>
          <w:b/>
          <w:sz w:val="24"/>
          <w:szCs w:val="24"/>
          <w:lang w:val="pt-BR"/>
        </w:rPr>
      </w:pPr>
      <w:r w:rsidRPr="00183EDD">
        <w:rPr>
          <w:bCs/>
          <w:sz w:val="24"/>
          <w:szCs w:val="24"/>
          <w:lang w:val="pt-BR"/>
        </w:rPr>
        <w:tab/>
      </w:r>
      <w:r w:rsidR="00502CBA" w:rsidRPr="00183EDD">
        <w:rPr>
          <w:b/>
          <w:sz w:val="24"/>
          <w:szCs w:val="24"/>
          <w:lang w:val="pt-BR"/>
        </w:rPr>
        <w:t>THÔNG TIN LIÊN HỆ:</w:t>
      </w:r>
    </w:p>
    <w:p w14:paraId="5B455551" w14:textId="77777777" w:rsidR="00502CBA" w:rsidRPr="00970623" w:rsidRDefault="00502CBA" w:rsidP="00502CBA">
      <w:pPr>
        <w:pStyle w:val="Header"/>
        <w:tabs>
          <w:tab w:val="clear" w:pos="4320"/>
          <w:tab w:val="clear" w:pos="8640"/>
          <w:tab w:val="num" w:pos="1440"/>
        </w:tabs>
        <w:spacing w:before="0"/>
        <w:ind w:firstLine="567"/>
        <w:rPr>
          <w:sz w:val="24"/>
          <w:szCs w:val="24"/>
          <w:lang w:val="pt-BR"/>
        </w:rPr>
      </w:pPr>
      <w:r w:rsidRPr="00970623">
        <w:rPr>
          <w:sz w:val="24"/>
          <w:szCs w:val="24"/>
          <w:lang w:val="pt-BR"/>
        </w:rPr>
        <w:t xml:space="preserve">Ban </w:t>
      </w:r>
      <w:r>
        <w:rPr>
          <w:sz w:val="24"/>
          <w:szCs w:val="24"/>
          <w:lang w:val="pt-BR"/>
        </w:rPr>
        <w:t>Truyền thông</w:t>
      </w:r>
      <w:r w:rsidRPr="00970623">
        <w:rPr>
          <w:sz w:val="24"/>
          <w:szCs w:val="24"/>
          <w:lang w:val="pt-BR"/>
        </w:rPr>
        <w:t xml:space="preserve"> </w:t>
      </w:r>
    </w:p>
    <w:p w14:paraId="0DE6F74B" w14:textId="77777777" w:rsidR="00502CBA" w:rsidRPr="00970623" w:rsidRDefault="00502CBA" w:rsidP="00502CBA">
      <w:pPr>
        <w:pStyle w:val="Header"/>
        <w:tabs>
          <w:tab w:val="clear" w:pos="4320"/>
          <w:tab w:val="clear" w:pos="8640"/>
          <w:tab w:val="num" w:pos="1440"/>
        </w:tabs>
        <w:spacing w:before="0"/>
        <w:ind w:firstLine="567"/>
        <w:rPr>
          <w:sz w:val="24"/>
          <w:szCs w:val="24"/>
          <w:lang w:val="pt-BR"/>
        </w:rPr>
      </w:pPr>
      <w:r w:rsidRPr="00970623">
        <w:rPr>
          <w:sz w:val="24"/>
          <w:szCs w:val="24"/>
          <w:lang w:val="pt-BR"/>
        </w:rPr>
        <w:t>Tập đoàn Điện lực Việt Nam;</w:t>
      </w:r>
    </w:p>
    <w:p w14:paraId="70A9BD2D" w14:textId="77777777" w:rsidR="00502CBA" w:rsidRPr="00970623" w:rsidRDefault="00502CBA" w:rsidP="00502CBA">
      <w:pPr>
        <w:pStyle w:val="Header"/>
        <w:tabs>
          <w:tab w:val="clear" w:pos="4320"/>
          <w:tab w:val="clear" w:pos="8640"/>
          <w:tab w:val="num" w:pos="1440"/>
        </w:tabs>
        <w:spacing w:before="0"/>
        <w:ind w:firstLine="567"/>
        <w:rPr>
          <w:sz w:val="24"/>
          <w:szCs w:val="24"/>
          <w:lang w:val="pt-BR"/>
        </w:rPr>
      </w:pPr>
      <w:r w:rsidRPr="00970623">
        <w:rPr>
          <w:sz w:val="24"/>
          <w:szCs w:val="24"/>
          <w:lang w:val="pt-BR"/>
        </w:rPr>
        <w:t xml:space="preserve">Email: </w:t>
      </w:r>
      <w:hyperlink r:id="rId5" w:history="1">
        <w:r w:rsidRPr="00DA4684">
          <w:rPr>
            <w:rStyle w:val="Hyperlink"/>
            <w:sz w:val="24"/>
            <w:szCs w:val="24"/>
            <w:lang w:val="pt-BR"/>
          </w:rPr>
          <w:t>bantt@evn.com.vn</w:t>
        </w:r>
      </w:hyperlink>
      <w:r w:rsidRPr="00970623">
        <w:rPr>
          <w:sz w:val="24"/>
          <w:szCs w:val="24"/>
          <w:lang w:val="pt-BR"/>
        </w:rPr>
        <w:t xml:space="preserve"> </w:t>
      </w:r>
    </w:p>
    <w:p w14:paraId="3ACB6BBF" w14:textId="77777777" w:rsidR="00502CBA" w:rsidRPr="00D47743" w:rsidRDefault="00502CBA" w:rsidP="00502CBA">
      <w:pPr>
        <w:pStyle w:val="Header"/>
        <w:tabs>
          <w:tab w:val="clear" w:pos="4320"/>
          <w:tab w:val="clear" w:pos="8640"/>
          <w:tab w:val="num" w:pos="1440"/>
        </w:tabs>
        <w:spacing w:before="0"/>
        <w:ind w:firstLine="567"/>
        <w:rPr>
          <w:sz w:val="22"/>
          <w:szCs w:val="22"/>
          <w:lang w:val="pt-BR"/>
        </w:rPr>
      </w:pPr>
      <w:r w:rsidRPr="00D47743">
        <w:rPr>
          <w:sz w:val="22"/>
          <w:szCs w:val="22"/>
          <w:lang w:val="pt-BR"/>
        </w:rPr>
        <w:t xml:space="preserve">Điện thoại: 024.66946405/66946413; </w:t>
      </w:r>
      <w:r w:rsidRPr="00D47743">
        <w:rPr>
          <w:sz w:val="22"/>
          <w:szCs w:val="22"/>
          <w:lang w:val="pt-BR"/>
        </w:rPr>
        <w:tab/>
        <w:t>Fax: 024.66946402</w:t>
      </w:r>
    </w:p>
    <w:p w14:paraId="28F156BB" w14:textId="77777777" w:rsidR="00502CBA" w:rsidRPr="00D47743" w:rsidRDefault="00502CBA" w:rsidP="00D47743">
      <w:pPr>
        <w:spacing w:after="0" w:line="240" w:lineRule="auto"/>
        <w:ind w:firstLine="567"/>
        <w:rPr>
          <w:sz w:val="22"/>
          <w:szCs w:val="22"/>
          <w:lang w:val="pt-BR"/>
        </w:rPr>
      </w:pPr>
      <w:r w:rsidRPr="00D47743">
        <w:rPr>
          <w:sz w:val="22"/>
          <w:szCs w:val="22"/>
          <w:lang w:val="pt-BR"/>
        </w:rPr>
        <w:t>Địa chỉ: Số 11 phố Cửa Bắc, phường Trúc Bạch, quận Ba Đình - Hà Nội;</w:t>
      </w:r>
    </w:p>
    <w:p w14:paraId="4D98FD54" w14:textId="49EC5674" w:rsidR="00502CBA" w:rsidRPr="00D47743" w:rsidRDefault="00183EDD" w:rsidP="00502CBA">
      <w:pPr>
        <w:pStyle w:val="Header"/>
        <w:tabs>
          <w:tab w:val="clear" w:pos="4320"/>
          <w:tab w:val="clear" w:pos="8640"/>
          <w:tab w:val="num" w:pos="1440"/>
        </w:tabs>
        <w:spacing w:before="0"/>
        <w:ind w:firstLine="567"/>
        <w:rPr>
          <w:rStyle w:val="Hyperlink"/>
          <w:sz w:val="22"/>
          <w:szCs w:val="22"/>
          <w:lang w:val="pt-BR"/>
        </w:rPr>
      </w:pPr>
      <w:r w:rsidRPr="00183EDD">
        <w:rPr>
          <w:rStyle w:val="Hyperlink"/>
          <w:noProof/>
          <w:color w:val="auto"/>
          <w:sz w:val="22"/>
          <w:szCs w:val="22"/>
          <w:u w:val="none"/>
          <w:lang w:val="pt-BR"/>
        </w:rPr>
        <w:drawing>
          <wp:anchor distT="0" distB="0" distL="114300" distR="114300" simplePos="0" relativeHeight="251659264" behindDoc="0" locked="0" layoutInCell="1" allowOverlap="1" wp14:anchorId="23679C7A" wp14:editId="20C411F4">
            <wp:simplePos x="0" y="0"/>
            <wp:positionH relativeFrom="column">
              <wp:posOffset>329565</wp:posOffset>
            </wp:positionH>
            <wp:positionV relativeFrom="paragraph">
              <wp:posOffset>163195</wp:posOffset>
            </wp:positionV>
            <wp:extent cx="209550" cy="175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50" cy="175895"/>
                    </a:xfrm>
                    <a:prstGeom prst="rect">
                      <a:avLst/>
                    </a:prstGeom>
                  </pic:spPr>
                </pic:pic>
              </a:graphicData>
            </a:graphic>
          </wp:anchor>
        </w:drawing>
      </w:r>
      <w:r w:rsidR="00502CBA" w:rsidRPr="00D47743">
        <w:rPr>
          <w:sz w:val="22"/>
          <w:szCs w:val="22"/>
          <w:lang w:val="pt-BR"/>
        </w:rPr>
        <w:t xml:space="preserve">Website: </w:t>
      </w:r>
      <w:hyperlink r:id="rId7" w:history="1">
        <w:r w:rsidR="00502CBA" w:rsidRPr="00D47743">
          <w:rPr>
            <w:rStyle w:val="Hyperlink"/>
            <w:sz w:val="22"/>
            <w:szCs w:val="22"/>
            <w:lang w:val="pt-BR"/>
          </w:rPr>
          <w:t>www.evn.com.vn</w:t>
        </w:r>
      </w:hyperlink>
      <w:r w:rsidR="00502CBA" w:rsidRPr="00D47743">
        <w:rPr>
          <w:sz w:val="22"/>
          <w:szCs w:val="22"/>
          <w:lang w:val="pt-BR"/>
        </w:rPr>
        <w:t xml:space="preserve">, </w:t>
      </w:r>
      <w:hyperlink r:id="rId8" w:history="1">
        <w:r w:rsidR="00502CBA" w:rsidRPr="00D47743">
          <w:rPr>
            <w:rStyle w:val="Hyperlink"/>
            <w:sz w:val="22"/>
            <w:szCs w:val="22"/>
            <w:lang w:val="pt-BR"/>
          </w:rPr>
          <w:t>www.tietkiemnangluong.vn</w:t>
        </w:r>
      </w:hyperlink>
      <w:r w:rsidR="00502CBA" w:rsidRPr="00D47743">
        <w:rPr>
          <w:rStyle w:val="Hyperlink"/>
          <w:sz w:val="22"/>
          <w:szCs w:val="22"/>
          <w:lang w:val="pt-BR"/>
        </w:rPr>
        <w:t xml:space="preserve"> </w:t>
      </w:r>
    </w:p>
    <w:p w14:paraId="362FD043" w14:textId="0ABD71D1" w:rsidR="00D47743" w:rsidRPr="00183EDD" w:rsidRDefault="00183EDD" w:rsidP="00502CBA">
      <w:pPr>
        <w:pStyle w:val="Header"/>
        <w:tabs>
          <w:tab w:val="clear" w:pos="4320"/>
          <w:tab w:val="clear" w:pos="8640"/>
          <w:tab w:val="num" w:pos="1440"/>
        </w:tabs>
        <w:spacing w:before="0"/>
        <w:ind w:firstLine="567"/>
        <w:rPr>
          <w:rStyle w:val="Hyperlink"/>
          <w:sz w:val="22"/>
          <w:szCs w:val="22"/>
          <w:lang w:val="pt-BR"/>
        </w:rPr>
      </w:pPr>
      <w:r w:rsidRPr="00D47743">
        <w:rPr>
          <w:rStyle w:val="Hyperlink"/>
          <w:noProof/>
          <w:color w:val="auto"/>
          <w:sz w:val="22"/>
          <w:szCs w:val="22"/>
          <w:u w:val="none"/>
          <w:lang w:val="pt-BR"/>
        </w:rPr>
        <w:drawing>
          <wp:anchor distT="0" distB="0" distL="114300" distR="114300" simplePos="0" relativeHeight="251658240" behindDoc="0" locked="0" layoutInCell="1" allowOverlap="1" wp14:anchorId="5B3B80AF" wp14:editId="51F82D20">
            <wp:simplePos x="0" y="0"/>
            <wp:positionH relativeFrom="column">
              <wp:posOffset>2577465</wp:posOffset>
            </wp:positionH>
            <wp:positionV relativeFrom="paragraph">
              <wp:posOffset>21590</wp:posOffset>
            </wp:positionV>
            <wp:extent cx="590550" cy="179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4130" b="-1"/>
                    <a:stretch/>
                  </pic:blipFill>
                  <pic:spPr bwMode="auto">
                    <a:xfrm>
                      <a:off x="0" y="0"/>
                      <a:ext cx="590550" cy="179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Hyperlink"/>
          <w:color w:val="auto"/>
          <w:sz w:val="22"/>
          <w:szCs w:val="22"/>
          <w:u w:val="none"/>
          <w:lang w:val="pt-BR"/>
        </w:rPr>
        <w:tab/>
      </w:r>
      <w:hyperlink r:id="rId10" w:history="1">
        <w:r w:rsidRPr="00183EDD">
          <w:rPr>
            <w:rStyle w:val="Hyperlink"/>
            <w:sz w:val="22"/>
            <w:szCs w:val="22"/>
            <w:lang w:val="pt-BR"/>
          </w:rPr>
          <w:t>ĐIỆN LỰC VIỆT NAM</w:t>
        </w:r>
      </w:hyperlink>
      <w:r>
        <w:rPr>
          <w:rStyle w:val="Hyperlink"/>
          <w:color w:val="auto"/>
          <w:sz w:val="22"/>
          <w:szCs w:val="22"/>
          <w:u w:val="none"/>
          <w:lang w:val="pt-BR"/>
        </w:rPr>
        <w:t xml:space="preserve">  </w:t>
      </w:r>
      <w:r w:rsidRPr="00183EDD">
        <w:rPr>
          <w:rStyle w:val="Hyperlink"/>
          <w:sz w:val="22"/>
          <w:szCs w:val="22"/>
          <w:u w:val="none"/>
          <w:lang w:val="pt-BR"/>
        </w:rPr>
        <w:tab/>
      </w:r>
      <w:r w:rsidRPr="00183EDD">
        <w:rPr>
          <w:rStyle w:val="Hyperlink"/>
          <w:sz w:val="22"/>
          <w:szCs w:val="22"/>
          <w:u w:val="none"/>
          <w:lang w:val="pt-BR"/>
        </w:rPr>
        <w:tab/>
      </w:r>
      <w:r>
        <w:rPr>
          <w:rStyle w:val="Hyperlink"/>
          <w:sz w:val="22"/>
          <w:szCs w:val="22"/>
          <w:u w:val="none"/>
          <w:lang w:val="pt-BR"/>
        </w:rPr>
        <w:tab/>
      </w:r>
      <w:hyperlink r:id="rId11" w:history="1">
        <w:r w:rsidRPr="00183EDD">
          <w:rPr>
            <w:rStyle w:val="Hyperlink"/>
            <w:sz w:val="22"/>
            <w:szCs w:val="22"/>
            <w:lang w:val="pt-BR"/>
          </w:rPr>
          <w:t>ĐIỆN LỰC VIỆT NAM</w:t>
        </w:r>
      </w:hyperlink>
      <w:r>
        <w:rPr>
          <w:rStyle w:val="Hyperlink"/>
          <w:sz w:val="22"/>
          <w:szCs w:val="22"/>
          <w:u w:val="none"/>
          <w:lang w:val="pt-BR"/>
        </w:rPr>
        <w:t xml:space="preserve"> </w:t>
      </w:r>
    </w:p>
    <w:sectPr w:rsidR="00D47743" w:rsidRPr="00183EDD" w:rsidSect="00D47743">
      <w:pgSz w:w="11907" w:h="16840" w:code="9"/>
      <w:pgMar w:top="709" w:right="1134" w:bottom="56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B1"/>
    <w:rsid w:val="000F28A0"/>
    <w:rsid w:val="00183EDD"/>
    <w:rsid w:val="00221596"/>
    <w:rsid w:val="002F4AFC"/>
    <w:rsid w:val="00380E02"/>
    <w:rsid w:val="00502CBA"/>
    <w:rsid w:val="0069027D"/>
    <w:rsid w:val="007368BD"/>
    <w:rsid w:val="007A6983"/>
    <w:rsid w:val="00AA0828"/>
    <w:rsid w:val="00AD228D"/>
    <w:rsid w:val="00B5220E"/>
    <w:rsid w:val="00BF21B1"/>
    <w:rsid w:val="00D31641"/>
    <w:rsid w:val="00D47743"/>
    <w:rsid w:val="00D97EF4"/>
    <w:rsid w:val="00EB04C5"/>
    <w:rsid w:val="00F1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A440"/>
  <w15:chartTrackingRefBased/>
  <w15:docId w15:val="{BAC6BF2B-B6A1-4BC5-A71F-73FACCA5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502CBA"/>
    <w:pPr>
      <w:tabs>
        <w:tab w:val="left" w:pos="907"/>
        <w:tab w:val="center" w:pos="4320"/>
        <w:tab w:val="right" w:pos="8640"/>
      </w:tabs>
      <w:spacing w:before="120" w:after="0" w:line="240" w:lineRule="auto"/>
      <w:jc w:val="both"/>
    </w:pPr>
    <w:rPr>
      <w:rFonts w:eastAsia="Times New Roman"/>
      <w:sz w:val="26"/>
      <w:szCs w:val="26"/>
    </w:rPr>
  </w:style>
  <w:style w:type="character" w:customStyle="1" w:styleId="HeaderChar">
    <w:name w:val="Header Char"/>
    <w:basedOn w:val="DefaultParagraphFont"/>
    <w:uiPriority w:val="99"/>
    <w:semiHidden/>
    <w:rsid w:val="00502CBA"/>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rsid w:val="00502CBA"/>
    <w:rPr>
      <w:rFonts w:eastAsia="Times New Roman"/>
      <w:sz w:val="26"/>
      <w:szCs w:val="26"/>
    </w:rPr>
  </w:style>
  <w:style w:type="character" w:styleId="Hyperlink">
    <w:name w:val="Hyperlink"/>
    <w:rsid w:val="00502CBA"/>
    <w:rPr>
      <w:color w:val="0000FF"/>
      <w:u w:val="single"/>
    </w:rPr>
  </w:style>
  <w:style w:type="character" w:styleId="UnresolvedMention">
    <w:name w:val="Unresolved Mention"/>
    <w:basedOn w:val="DefaultParagraphFont"/>
    <w:uiPriority w:val="99"/>
    <w:semiHidden/>
    <w:unhideWhenUsed/>
    <w:rsid w:val="00183EDD"/>
    <w:rPr>
      <w:color w:val="605E5C"/>
      <w:shd w:val="clear" w:color="auto" w:fill="E1DFDD"/>
    </w:rPr>
  </w:style>
  <w:style w:type="character" w:styleId="FollowedHyperlink">
    <w:name w:val="FollowedHyperlink"/>
    <w:basedOn w:val="DefaultParagraphFont"/>
    <w:uiPriority w:val="99"/>
    <w:semiHidden/>
    <w:unhideWhenUsed/>
    <w:rsid w:val="00183EDD"/>
    <w:rPr>
      <w:color w:val="954F72" w:themeColor="followedHyperlink"/>
      <w:u w:val="single"/>
    </w:rPr>
  </w:style>
  <w:style w:type="paragraph" w:styleId="Revision">
    <w:name w:val="Revision"/>
    <w:hidden/>
    <w:uiPriority w:val="99"/>
    <w:semiHidden/>
    <w:rsid w:val="007A6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kiemnangluong.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vn.com.v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youtube.com/c/%C4%90I%E1%BB%86NL%E1%BB%B0CVI%E1%BB%86TNAM_EVNnews" TargetMode="External"/><Relationship Id="rId5" Type="http://schemas.openxmlformats.org/officeDocument/2006/relationships/hyperlink" Target="mailto:bantt@evn.com.vn" TargetMode="External"/><Relationship Id="rId10" Type="http://schemas.openxmlformats.org/officeDocument/2006/relationships/hyperlink" Target="http://facebook.com/evndienlucvietnam"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3</cp:revision>
  <dcterms:created xsi:type="dcterms:W3CDTF">2022-02-25T06:26:00Z</dcterms:created>
  <dcterms:modified xsi:type="dcterms:W3CDTF">2022-02-25T06:31:00Z</dcterms:modified>
</cp:coreProperties>
</file>