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444405">
        <w:trPr>
          <w:trHeight w:val="1418"/>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237B8CC8" w:rsidR="00BD6FC0" w:rsidRPr="00A103A5" w:rsidRDefault="00BD6FC0" w:rsidP="00BD6FC0">
            <w:pPr>
              <w:jc w:val="center"/>
              <w:rPr>
                <w:lang w:val="en-US"/>
              </w:rPr>
            </w:pPr>
            <w:r w:rsidRPr="00FE753D">
              <w:rPr>
                <w:i/>
                <w:szCs w:val="28"/>
                <w:lang w:val="vi-VN"/>
              </w:rPr>
              <w:t xml:space="preserve">Hà Nội, ngày </w:t>
            </w:r>
            <w:r w:rsidR="00231A16">
              <w:rPr>
                <w:i/>
                <w:szCs w:val="28"/>
                <w:lang w:val="en-US"/>
              </w:rPr>
              <w:t>1</w:t>
            </w:r>
            <w:r w:rsidR="000C0803">
              <w:rPr>
                <w:i/>
                <w:szCs w:val="28"/>
                <w:lang w:val="en-US"/>
              </w:rPr>
              <w:t>0</w:t>
            </w:r>
            <w:r w:rsidRPr="00FE753D">
              <w:rPr>
                <w:i/>
                <w:szCs w:val="28"/>
                <w:lang w:val="vi-VN"/>
              </w:rPr>
              <w:t xml:space="preserve"> tháng </w:t>
            </w:r>
            <w:r w:rsidR="000C0803">
              <w:rPr>
                <w:i/>
                <w:szCs w:val="28"/>
                <w:lang w:val="en-US"/>
              </w:rPr>
              <w:t>10</w:t>
            </w:r>
            <w:r w:rsidRPr="00FE753D">
              <w:rPr>
                <w:i/>
                <w:szCs w:val="28"/>
                <w:lang w:val="vi-VN"/>
              </w:rPr>
              <w:t xml:space="preserve"> năm 202</w:t>
            </w:r>
            <w:r w:rsidR="00A103A5">
              <w:rPr>
                <w:i/>
                <w:szCs w:val="28"/>
                <w:lang w:val="en-US"/>
              </w:rPr>
              <w:t>1</w:t>
            </w:r>
          </w:p>
        </w:tc>
      </w:tr>
    </w:tbl>
    <w:p w14:paraId="7AFB6A8A" w14:textId="77777777" w:rsidR="002D4A23" w:rsidRDefault="002D4A23" w:rsidP="003837FE">
      <w:pPr>
        <w:jc w:val="center"/>
        <w:rPr>
          <w:b/>
          <w:sz w:val="27"/>
          <w:szCs w:val="27"/>
        </w:rPr>
      </w:pPr>
    </w:p>
    <w:p w14:paraId="13118870" w14:textId="539EDFC4" w:rsidR="00A103A5" w:rsidRDefault="003837FE" w:rsidP="003837FE">
      <w:pPr>
        <w:jc w:val="center"/>
        <w:rPr>
          <w:b/>
          <w:sz w:val="27"/>
          <w:szCs w:val="27"/>
        </w:rPr>
      </w:pPr>
      <w:r w:rsidRPr="00231A16">
        <w:rPr>
          <w:b/>
          <w:sz w:val="27"/>
          <w:szCs w:val="27"/>
        </w:rPr>
        <w:t xml:space="preserve">THÔNG TIN VỀ ẢNH HƯỞNG BÃO SỐ </w:t>
      </w:r>
      <w:r w:rsidR="000C0803">
        <w:rPr>
          <w:b/>
          <w:sz w:val="27"/>
          <w:szCs w:val="27"/>
        </w:rPr>
        <w:t>7</w:t>
      </w:r>
      <w:r w:rsidR="00231A16" w:rsidRPr="00231A16">
        <w:rPr>
          <w:b/>
          <w:sz w:val="27"/>
          <w:szCs w:val="27"/>
        </w:rPr>
        <w:t xml:space="preserve"> </w:t>
      </w:r>
      <w:r w:rsidR="00231A16">
        <w:rPr>
          <w:b/>
          <w:sz w:val="27"/>
          <w:szCs w:val="27"/>
        </w:rPr>
        <w:t>(</w:t>
      </w:r>
      <w:r w:rsidR="000C0803">
        <w:rPr>
          <w:b/>
          <w:sz w:val="27"/>
          <w:szCs w:val="27"/>
          <w:lang w:val="en-US"/>
        </w:rPr>
        <w:t>LIONROCK</w:t>
      </w:r>
      <w:r w:rsidRPr="00231A16">
        <w:rPr>
          <w:b/>
          <w:sz w:val="27"/>
          <w:szCs w:val="27"/>
          <w:lang w:val="vi-VN"/>
        </w:rPr>
        <w:t>)</w:t>
      </w:r>
      <w:r w:rsidRPr="00231A16">
        <w:rPr>
          <w:b/>
          <w:sz w:val="27"/>
          <w:szCs w:val="27"/>
        </w:rPr>
        <w:t xml:space="preserve"> </w:t>
      </w:r>
    </w:p>
    <w:p w14:paraId="28B96DC5" w14:textId="2599825A" w:rsidR="00A103A5" w:rsidRDefault="003837FE" w:rsidP="00A103A5">
      <w:pPr>
        <w:jc w:val="center"/>
        <w:rPr>
          <w:b/>
          <w:sz w:val="27"/>
          <w:szCs w:val="27"/>
          <w:lang w:val="vi-VN"/>
        </w:rPr>
      </w:pPr>
      <w:r w:rsidRPr="00231A16">
        <w:rPr>
          <w:b/>
          <w:sz w:val="27"/>
          <w:szCs w:val="27"/>
        </w:rPr>
        <w:t>ĐẾN VẬN HÀNH NGUỒN VÀ LƯỚI ĐIỆN</w:t>
      </w:r>
    </w:p>
    <w:p w14:paraId="183E21A7" w14:textId="2C439599" w:rsidR="0097641A" w:rsidRPr="00231A16" w:rsidRDefault="000C0803" w:rsidP="00A103A5">
      <w:pPr>
        <w:jc w:val="center"/>
        <w:rPr>
          <w:b/>
          <w:sz w:val="27"/>
          <w:szCs w:val="27"/>
        </w:rPr>
      </w:pPr>
      <w:r>
        <w:rPr>
          <w:b/>
          <w:sz w:val="27"/>
          <w:szCs w:val="27"/>
          <w:lang w:val="en-US"/>
        </w:rPr>
        <w:t>(cập nhật lúc 9</w:t>
      </w:r>
      <w:r w:rsidR="00A103A5">
        <w:rPr>
          <w:b/>
          <w:sz w:val="27"/>
          <w:szCs w:val="27"/>
        </w:rPr>
        <w:t>h0</w:t>
      </w:r>
      <w:r w:rsidR="003837FE" w:rsidRPr="00231A16">
        <w:rPr>
          <w:b/>
          <w:sz w:val="27"/>
          <w:szCs w:val="27"/>
        </w:rPr>
        <w:t xml:space="preserve">0 </w:t>
      </w:r>
      <w:r>
        <w:rPr>
          <w:b/>
          <w:sz w:val="27"/>
          <w:szCs w:val="27"/>
        </w:rPr>
        <w:t>ngày</w:t>
      </w:r>
      <w:r w:rsidR="003837FE" w:rsidRPr="00231A16">
        <w:rPr>
          <w:b/>
          <w:sz w:val="27"/>
          <w:szCs w:val="27"/>
        </w:rPr>
        <w:t xml:space="preserve"> </w:t>
      </w:r>
      <w:r w:rsidR="00231A16">
        <w:rPr>
          <w:b/>
          <w:sz w:val="27"/>
          <w:szCs w:val="27"/>
          <w:lang w:val="en-US"/>
        </w:rPr>
        <w:t>1</w:t>
      </w:r>
      <w:r>
        <w:rPr>
          <w:b/>
          <w:sz w:val="27"/>
          <w:szCs w:val="27"/>
          <w:lang w:val="en-US"/>
        </w:rPr>
        <w:t>0</w:t>
      </w:r>
      <w:r w:rsidR="003837FE" w:rsidRPr="00231A16">
        <w:rPr>
          <w:b/>
          <w:sz w:val="27"/>
          <w:szCs w:val="27"/>
        </w:rPr>
        <w:t>/</w:t>
      </w:r>
      <w:r>
        <w:rPr>
          <w:b/>
          <w:sz w:val="27"/>
          <w:szCs w:val="27"/>
        </w:rPr>
        <w:t>10</w:t>
      </w:r>
      <w:r w:rsidR="003837FE" w:rsidRPr="00231A16">
        <w:rPr>
          <w:b/>
          <w:sz w:val="27"/>
          <w:szCs w:val="27"/>
        </w:rPr>
        <w:t>/202</w:t>
      </w:r>
      <w:r w:rsidR="00A103A5">
        <w:rPr>
          <w:b/>
          <w:sz w:val="27"/>
          <w:szCs w:val="27"/>
        </w:rPr>
        <w:t>1</w:t>
      </w:r>
      <w:r>
        <w:rPr>
          <w:b/>
          <w:sz w:val="27"/>
          <w:szCs w:val="27"/>
        </w:rPr>
        <w:t>)</w:t>
      </w:r>
    </w:p>
    <w:p w14:paraId="38B72451" w14:textId="77777777" w:rsidR="003837FE" w:rsidRDefault="003837FE" w:rsidP="003837FE">
      <w:pPr>
        <w:snapToGrid w:val="0"/>
        <w:spacing w:line="240" w:lineRule="auto"/>
        <w:jc w:val="center"/>
        <w:rPr>
          <w:b/>
          <w:bCs/>
          <w:szCs w:val="28"/>
        </w:rPr>
      </w:pPr>
    </w:p>
    <w:p w14:paraId="2CB8986E" w14:textId="549AAE0B" w:rsidR="0097641A" w:rsidRPr="00085B86" w:rsidRDefault="0097641A" w:rsidP="00205124">
      <w:pPr>
        <w:snapToGrid w:val="0"/>
        <w:spacing w:after="120" w:line="240" w:lineRule="auto"/>
        <w:ind w:firstLine="426"/>
        <w:jc w:val="both"/>
        <w:rPr>
          <w:lang w:val="vi-VN"/>
        </w:rPr>
      </w:pPr>
      <w:r w:rsidRPr="00085B86">
        <w:rPr>
          <w:lang w:val="vi-VN"/>
        </w:rPr>
        <w:t xml:space="preserve">EVN </w:t>
      </w:r>
      <w:r w:rsidR="002F1B27">
        <w:rPr>
          <w:lang w:val="en-US"/>
        </w:rPr>
        <w:t xml:space="preserve">thông tin </w:t>
      </w:r>
      <w:r w:rsidR="003837FE">
        <w:rPr>
          <w:rFonts w:cs="Times New Roman"/>
          <w:szCs w:val="28"/>
          <w:lang w:val="en-US"/>
        </w:rPr>
        <w:t>cập nhật</w:t>
      </w:r>
      <w:r w:rsidR="002F1B27">
        <w:rPr>
          <w:rFonts w:cs="Times New Roman"/>
          <w:szCs w:val="28"/>
          <w:lang w:val="en-US"/>
        </w:rPr>
        <w:t xml:space="preserve"> về ảnh hưởng của cơn bão số </w:t>
      </w:r>
      <w:r w:rsidR="000C0803">
        <w:rPr>
          <w:rFonts w:cs="Times New Roman"/>
          <w:szCs w:val="28"/>
          <w:lang w:val="en-US"/>
        </w:rPr>
        <w:t>7</w:t>
      </w:r>
      <w:r w:rsidR="002F1B27">
        <w:rPr>
          <w:rFonts w:cs="Times New Roman"/>
          <w:szCs w:val="28"/>
          <w:lang w:val="en-US"/>
        </w:rPr>
        <w:t xml:space="preserve"> (</w:t>
      </w:r>
      <w:r w:rsidR="000C0803">
        <w:rPr>
          <w:rFonts w:cs="Times New Roman"/>
          <w:szCs w:val="28"/>
          <w:lang w:val="en-US"/>
        </w:rPr>
        <w:t>LIONROCK</w:t>
      </w:r>
      <w:r w:rsidR="002F1B27">
        <w:rPr>
          <w:rFonts w:cs="Times New Roman"/>
          <w:szCs w:val="28"/>
          <w:lang w:val="en-US"/>
        </w:rPr>
        <w:t xml:space="preserve">) </w:t>
      </w:r>
      <w:r w:rsidR="003837FE">
        <w:rPr>
          <w:rFonts w:cs="Times New Roman"/>
          <w:szCs w:val="28"/>
          <w:lang w:val="en-US"/>
        </w:rPr>
        <w:t>đ</w:t>
      </w:r>
      <w:r w:rsidR="003837FE">
        <w:rPr>
          <w:rFonts w:cs="Times New Roman"/>
          <w:szCs w:val="28"/>
          <w:lang w:val="vi-VN"/>
        </w:rPr>
        <w:t>ến</w:t>
      </w:r>
      <w:r w:rsidR="002F1B27">
        <w:rPr>
          <w:rFonts w:cs="Times New Roman"/>
          <w:szCs w:val="28"/>
          <w:lang w:val="en-US"/>
        </w:rPr>
        <w:t xml:space="preserve"> </w:t>
      </w:r>
      <w:r w:rsidR="00952AA0">
        <w:rPr>
          <w:rFonts w:cs="Times New Roman"/>
          <w:szCs w:val="28"/>
          <w:lang w:val="en-US"/>
        </w:rPr>
        <w:t xml:space="preserve">thời điểm </w:t>
      </w:r>
      <w:r w:rsidR="000C0803">
        <w:rPr>
          <w:rFonts w:cs="Times New Roman"/>
          <w:szCs w:val="28"/>
          <w:lang w:val="en-US"/>
        </w:rPr>
        <w:t>9</w:t>
      </w:r>
      <w:r w:rsidR="00952AA0">
        <w:rPr>
          <w:rFonts w:cs="Times New Roman"/>
          <w:szCs w:val="28"/>
          <w:lang w:val="en-US"/>
        </w:rPr>
        <w:t xml:space="preserve">h00 </w:t>
      </w:r>
      <w:r w:rsidR="003837FE">
        <w:rPr>
          <w:rFonts w:cs="Times New Roman"/>
          <w:szCs w:val="28"/>
          <w:lang w:val="vi-VN"/>
        </w:rPr>
        <w:t xml:space="preserve">ngày </w:t>
      </w:r>
      <w:r w:rsidR="002F1B27">
        <w:rPr>
          <w:rFonts w:cs="Times New Roman"/>
          <w:szCs w:val="28"/>
          <w:lang w:val="en-US"/>
        </w:rPr>
        <w:t>1</w:t>
      </w:r>
      <w:r w:rsidR="000C0803">
        <w:rPr>
          <w:rFonts w:cs="Times New Roman"/>
          <w:szCs w:val="28"/>
          <w:lang w:val="en-US"/>
        </w:rPr>
        <w:t>0</w:t>
      </w:r>
      <w:r w:rsidR="003837FE">
        <w:rPr>
          <w:rFonts w:cs="Times New Roman"/>
          <w:szCs w:val="28"/>
          <w:lang w:val="vi-VN"/>
        </w:rPr>
        <w:t>/</w:t>
      </w:r>
      <w:r w:rsidR="000C0803">
        <w:rPr>
          <w:rFonts w:cs="Times New Roman"/>
          <w:szCs w:val="28"/>
          <w:lang w:val="en-US"/>
        </w:rPr>
        <w:t>10</w:t>
      </w:r>
      <w:r w:rsidR="003837FE">
        <w:rPr>
          <w:rFonts w:cs="Times New Roman"/>
          <w:szCs w:val="28"/>
          <w:lang w:val="vi-VN"/>
        </w:rPr>
        <w:t>/202</w:t>
      </w:r>
      <w:r w:rsidR="00952AA0">
        <w:rPr>
          <w:rFonts w:cs="Times New Roman"/>
          <w:szCs w:val="28"/>
          <w:lang w:val="en-US"/>
        </w:rPr>
        <w:t>1</w:t>
      </w:r>
      <w:r w:rsidR="002F1B27">
        <w:rPr>
          <w:rFonts w:cs="Times New Roman"/>
          <w:szCs w:val="28"/>
          <w:lang w:val="en-US"/>
        </w:rPr>
        <w:t xml:space="preserve"> </w:t>
      </w:r>
      <w:r w:rsidRPr="00085B86">
        <w:rPr>
          <w:lang w:val="vi-VN"/>
        </w:rPr>
        <w:t xml:space="preserve">như sau: </w:t>
      </w:r>
    </w:p>
    <w:p w14:paraId="29E7570F" w14:textId="2011F780" w:rsidR="00405CE6" w:rsidRPr="00444405" w:rsidRDefault="00D10F03" w:rsidP="00444405">
      <w:pPr>
        <w:pStyle w:val="ListParagraph"/>
        <w:numPr>
          <w:ilvl w:val="0"/>
          <w:numId w:val="2"/>
        </w:numPr>
        <w:snapToGrid w:val="0"/>
        <w:spacing w:after="120" w:line="240" w:lineRule="auto"/>
        <w:ind w:left="0" w:firstLine="360"/>
        <w:contextualSpacing w:val="0"/>
        <w:jc w:val="both"/>
        <w:rPr>
          <w:rFonts w:cs="Times New Roman"/>
          <w:b/>
          <w:bCs/>
          <w:szCs w:val="28"/>
          <w:lang w:val="vi-VN"/>
        </w:rPr>
      </w:pPr>
      <w:r w:rsidRPr="00205124">
        <w:rPr>
          <w:rFonts w:cs="Times New Roman"/>
          <w:b/>
          <w:bCs/>
          <w:szCs w:val="28"/>
          <w:lang w:val="en-US"/>
        </w:rPr>
        <w:t xml:space="preserve">Tình hình </w:t>
      </w:r>
      <w:r w:rsidR="00BC3CCA" w:rsidRPr="00205124">
        <w:rPr>
          <w:rFonts w:cs="Times New Roman"/>
          <w:b/>
          <w:bCs/>
          <w:szCs w:val="28"/>
          <w:lang w:val="en-US"/>
        </w:rPr>
        <w:t xml:space="preserve">thủy văn </w:t>
      </w:r>
      <w:r w:rsidRPr="00205124">
        <w:rPr>
          <w:rFonts w:cs="Times New Roman"/>
          <w:b/>
          <w:bCs/>
          <w:szCs w:val="28"/>
          <w:lang w:val="en-US"/>
        </w:rPr>
        <w:t xml:space="preserve">một số </w:t>
      </w:r>
      <w:r w:rsidR="0097641A" w:rsidRPr="00205124">
        <w:rPr>
          <w:rFonts w:cs="Times New Roman"/>
          <w:b/>
          <w:bCs/>
          <w:szCs w:val="28"/>
          <w:lang w:val="en-US"/>
        </w:rPr>
        <w:t>h</w:t>
      </w:r>
      <w:r w:rsidR="0097641A" w:rsidRPr="00205124">
        <w:rPr>
          <w:rFonts w:cs="Times New Roman"/>
          <w:b/>
          <w:bCs/>
          <w:szCs w:val="28"/>
          <w:lang w:val="vi-VN"/>
        </w:rPr>
        <w:t>ồ thuỷ điện</w:t>
      </w:r>
      <w:r w:rsidR="00405CE6">
        <w:rPr>
          <w:rFonts w:cs="Times New Roman"/>
          <w:b/>
          <w:bCs/>
          <w:szCs w:val="28"/>
          <w:lang w:val="en-US"/>
        </w:rPr>
        <w:t xml:space="preserve"> miền Bắc và miền Trung</w:t>
      </w:r>
      <w:r w:rsidR="0097641A" w:rsidRPr="00205124">
        <w:rPr>
          <w:rFonts w:cs="Times New Roman"/>
          <w:b/>
          <w:bCs/>
          <w:szCs w:val="28"/>
          <w:lang w:val="vi-VN"/>
        </w:rPr>
        <w:t xml:space="preserve">: </w:t>
      </w:r>
    </w:p>
    <w:p w14:paraId="4BE4FB2B" w14:textId="273A93CF" w:rsidR="00BA0EC7" w:rsidRPr="00444405" w:rsidRDefault="00405CE6" w:rsidP="00444405">
      <w:pPr>
        <w:snapToGrid w:val="0"/>
        <w:spacing w:after="120" w:line="240" w:lineRule="auto"/>
        <w:ind w:firstLine="360"/>
        <w:jc w:val="both"/>
        <w:rPr>
          <w:rFonts w:cs="Times New Roman"/>
          <w:sz w:val="30"/>
          <w:szCs w:val="30"/>
          <w:lang w:val="en-US"/>
        </w:rPr>
      </w:pPr>
      <w:r w:rsidRPr="00444405">
        <w:rPr>
          <w:szCs w:val="28"/>
          <w:lang w:val="nl-NL"/>
        </w:rPr>
        <w:t>C</w:t>
      </w:r>
      <w:r w:rsidRPr="00444405">
        <w:rPr>
          <w:szCs w:val="28"/>
          <w:lang w:val="nl-NL"/>
        </w:rPr>
        <w:t>ác hồ chứa</w:t>
      </w:r>
      <w:r w:rsidRPr="00444405">
        <w:rPr>
          <w:szCs w:val="28"/>
          <w:lang w:val="nl-NL"/>
        </w:rPr>
        <w:t xml:space="preserve"> thủy điện ở</w:t>
      </w:r>
      <w:r w:rsidR="00444405" w:rsidRPr="00444405">
        <w:rPr>
          <w:szCs w:val="28"/>
          <w:lang w:val="nl-NL"/>
        </w:rPr>
        <w:t xml:space="preserve"> các</w:t>
      </w:r>
      <w:r w:rsidRPr="00444405">
        <w:rPr>
          <w:szCs w:val="28"/>
          <w:lang w:val="nl-NL"/>
        </w:rPr>
        <w:t xml:space="preserve"> khu vực có nguy cơ bị ảnh hưởng đều đang thực hiện theo đúng quy định tại Quy trình vận hành liên hồ chứa và đơn hồ chứa. Dung tích phòng lũ còn lại của các hồ chứa thủy điện này trong khu vực Bắc Bộ và Bắc Trung Bộ </w:t>
      </w:r>
      <w:r w:rsidRPr="00444405">
        <w:rPr>
          <w:szCs w:val="28"/>
          <w:lang w:val="nl-NL"/>
        </w:rPr>
        <w:t xml:space="preserve">vẫn còn rất lớn - </w:t>
      </w:r>
      <w:r w:rsidRPr="00444405">
        <w:rPr>
          <w:szCs w:val="28"/>
          <w:lang w:val="nl-NL"/>
        </w:rPr>
        <w:t>khoảng 6,45 tỷ m</w:t>
      </w:r>
      <w:r w:rsidRPr="00444405">
        <w:rPr>
          <w:szCs w:val="28"/>
          <w:vertAlign w:val="superscript"/>
          <w:lang w:val="nl-NL"/>
        </w:rPr>
        <w:t>3</w:t>
      </w:r>
      <w:r w:rsidRPr="00444405">
        <w:rPr>
          <w:szCs w:val="28"/>
          <w:lang w:val="nl-NL"/>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701"/>
        <w:gridCol w:w="1701"/>
        <w:gridCol w:w="1560"/>
      </w:tblGrid>
      <w:tr w:rsidR="004E4844" w:rsidRPr="00322C10" w14:paraId="5F10CC25" w14:textId="77777777" w:rsidTr="00F408C8">
        <w:trPr>
          <w:trHeight w:val="300"/>
          <w:jc w:val="center"/>
        </w:trPr>
        <w:tc>
          <w:tcPr>
            <w:tcW w:w="1696" w:type="dxa"/>
            <w:shd w:val="clear" w:color="auto" w:fill="auto"/>
            <w:vAlign w:val="center"/>
          </w:tcPr>
          <w:p w14:paraId="111CC6EF" w14:textId="77777777" w:rsidR="00322C10" w:rsidRPr="00322C10" w:rsidRDefault="004E4844" w:rsidP="00FB64DC">
            <w:pPr>
              <w:spacing w:line="240" w:lineRule="auto"/>
              <w:jc w:val="center"/>
              <w:rPr>
                <w:rFonts w:cs="Times New Roman"/>
                <w:b/>
                <w:bCs/>
                <w:sz w:val="24"/>
                <w:szCs w:val="24"/>
                <w:lang w:val="vi-VN"/>
              </w:rPr>
            </w:pPr>
            <w:r w:rsidRPr="00322C10">
              <w:rPr>
                <w:rFonts w:cs="Times New Roman"/>
                <w:b/>
                <w:bCs/>
                <w:sz w:val="24"/>
                <w:szCs w:val="24"/>
                <w:lang w:val="vi-VN"/>
              </w:rPr>
              <w:t xml:space="preserve">Tên hồ </w:t>
            </w:r>
          </w:p>
          <w:p w14:paraId="1CAD3A41" w14:textId="4C7073F1" w:rsidR="004E4844" w:rsidRPr="00B16564" w:rsidRDefault="004E4844" w:rsidP="00FB64DC">
            <w:pPr>
              <w:spacing w:line="240" w:lineRule="auto"/>
              <w:jc w:val="center"/>
              <w:rPr>
                <w:rFonts w:eastAsia="Times New Roman" w:cs="Times New Roman"/>
                <w:b/>
                <w:bCs/>
                <w:color w:val="000000"/>
                <w:sz w:val="24"/>
                <w:szCs w:val="24"/>
                <w:lang w:val="en-US"/>
              </w:rPr>
            </w:pPr>
            <w:r w:rsidRPr="00322C10">
              <w:rPr>
                <w:rFonts w:cs="Times New Roman"/>
                <w:b/>
                <w:bCs/>
                <w:sz w:val="24"/>
                <w:szCs w:val="24"/>
                <w:lang w:val="vi-VN"/>
              </w:rPr>
              <w:t>thuỷ điện</w:t>
            </w:r>
          </w:p>
        </w:tc>
        <w:tc>
          <w:tcPr>
            <w:tcW w:w="1701" w:type="dxa"/>
            <w:shd w:val="clear" w:color="auto" w:fill="auto"/>
            <w:vAlign w:val="center"/>
          </w:tcPr>
          <w:p w14:paraId="00981AC1" w14:textId="06948E40" w:rsidR="004E4844" w:rsidRPr="00322C10" w:rsidRDefault="004E4844" w:rsidP="00FB64DC">
            <w:pPr>
              <w:pStyle w:val="ListParagraph"/>
              <w:snapToGrid w:val="0"/>
              <w:spacing w:line="240" w:lineRule="auto"/>
              <w:ind w:left="0"/>
              <w:contextualSpacing w:val="0"/>
              <w:jc w:val="center"/>
              <w:rPr>
                <w:rFonts w:cs="Times New Roman"/>
                <w:b/>
                <w:bCs/>
                <w:sz w:val="24"/>
                <w:szCs w:val="24"/>
                <w:lang w:val="en-US"/>
              </w:rPr>
            </w:pPr>
            <w:r w:rsidRPr="00322C10">
              <w:rPr>
                <w:rFonts w:cs="Times New Roman"/>
                <w:b/>
                <w:bCs/>
                <w:sz w:val="24"/>
                <w:szCs w:val="24"/>
                <w:lang w:val="vi-VN"/>
              </w:rPr>
              <w:t>Lưu lượng nước về</w:t>
            </w:r>
            <w:r w:rsidRPr="00322C10">
              <w:rPr>
                <w:rFonts w:cs="Times New Roman"/>
                <w:b/>
                <w:bCs/>
                <w:sz w:val="24"/>
                <w:szCs w:val="24"/>
                <w:lang w:val="en-US"/>
              </w:rPr>
              <w:t xml:space="preserve"> </w:t>
            </w:r>
            <w:r w:rsidR="00FB64DC">
              <w:rPr>
                <w:rFonts w:cs="Times New Roman"/>
                <w:b/>
                <w:bCs/>
                <w:sz w:val="24"/>
                <w:szCs w:val="24"/>
                <w:lang w:val="en-US"/>
              </w:rPr>
              <w:t>hồ</w:t>
            </w:r>
          </w:p>
          <w:p w14:paraId="4772F047" w14:textId="66471496" w:rsidR="004E4844" w:rsidRPr="00B16564" w:rsidRDefault="004E4844" w:rsidP="00FB64DC">
            <w:pPr>
              <w:spacing w:line="240" w:lineRule="auto"/>
              <w:jc w:val="center"/>
              <w:rPr>
                <w:rFonts w:eastAsia="Times New Roman" w:cs="Times New Roman"/>
                <w:b/>
                <w:bCs/>
                <w:color w:val="000000"/>
                <w:sz w:val="24"/>
                <w:szCs w:val="24"/>
                <w:lang w:val="en-US"/>
              </w:rPr>
            </w:pPr>
            <w:r w:rsidRPr="00322C10">
              <w:rPr>
                <w:rFonts w:cs="Times New Roman"/>
                <w:b/>
                <w:bCs/>
                <w:sz w:val="24"/>
                <w:szCs w:val="24"/>
                <w:lang w:val="vi-VN"/>
              </w:rPr>
              <w:t>(m3/s)</w:t>
            </w:r>
          </w:p>
        </w:tc>
        <w:tc>
          <w:tcPr>
            <w:tcW w:w="1701" w:type="dxa"/>
            <w:shd w:val="clear" w:color="auto" w:fill="auto"/>
          </w:tcPr>
          <w:p w14:paraId="4FED9A5B" w14:textId="5F35BD29" w:rsidR="004E4844" w:rsidRPr="00322C10" w:rsidRDefault="004E4844" w:rsidP="00FB64DC">
            <w:pPr>
              <w:pStyle w:val="ListParagraph"/>
              <w:snapToGrid w:val="0"/>
              <w:spacing w:line="240" w:lineRule="auto"/>
              <w:ind w:left="0"/>
              <w:contextualSpacing w:val="0"/>
              <w:jc w:val="center"/>
              <w:rPr>
                <w:rFonts w:cs="Times New Roman"/>
                <w:b/>
                <w:bCs/>
                <w:sz w:val="24"/>
                <w:szCs w:val="24"/>
                <w:lang w:val="vi-VN"/>
              </w:rPr>
            </w:pPr>
            <w:r w:rsidRPr="00322C10">
              <w:rPr>
                <w:rFonts w:cs="Times New Roman"/>
                <w:b/>
                <w:bCs/>
                <w:sz w:val="24"/>
                <w:szCs w:val="24"/>
                <w:lang w:val="vi-VN"/>
              </w:rPr>
              <w:t>Lưu lượng nước</w:t>
            </w:r>
            <w:r w:rsidRPr="00322C10">
              <w:rPr>
                <w:rFonts w:cs="Times New Roman"/>
                <w:b/>
                <w:bCs/>
                <w:sz w:val="24"/>
                <w:szCs w:val="24"/>
                <w:lang w:val="en-US"/>
              </w:rPr>
              <w:t xml:space="preserve"> </w:t>
            </w:r>
            <w:r w:rsidR="00754628">
              <w:rPr>
                <w:rFonts w:cs="Times New Roman"/>
                <w:b/>
                <w:bCs/>
                <w:sz w:val="24"/>
                <w:szCs w:val="24"/>
                <w:lang w:val="en-US"/>
              </w:rPr>
              <w:t>đi qua</w:t>
            </w:r>
            <w:r w:rsidRPr="00322C10">
              <w:rPr>
                <w:rFonts w:cs="Times New Roman"/>
                <w:b/>
                <w:bCs/>
                <w:sz w:val="24"/>
                <w:szCs w:val="24"/>
                <w:lang w:val="en-US"/>
              </w:rPr>
              <w:t xml:space="preserve"> NM</w:t>
            </w:r>
            <w:r w:rsidRPr="00322C10">
              <w:rPr>
                <w:rFonts w:cs="Times New Roman"/>
                <w:b/>
                <w:bCs/>
                <w:sz w:val="24"/>
                <w:szCs w:val="24"/>
                <w:lang w:val="vi-VN"/>
              </w:rPr>
              <w:t xml:space="preserve"> về hạ du</w:t>
            </w:r>
          </w:p>
          <w:p w14:paraId="1F78A458" w14:textId="69476E85" w:rsidR="004E4844" w:rsidRPr="00B16564" w:rsidRDefault="004E4844" w:rsidP="00FB64DC">
            <w:pPr>
              <w:spacing w:line="240" w:lineRule="auto"/>
              <w:jc w:val="center"/>
              <w:rPr>
                <w:rFonts w:eastAsia="Times New Roman" w:cs="Times New Roman"/>
                <w:b/>
                <w:bCs/>
                <w:color w:val="000000"/>
                <w:sz w:val="24"/>
                <w:szCs w:val="24"/>
                <w:lang w:val="en-US"/>
              </w:rPr>
            </w:pPr>
            <w:r w:rsidRPr="00322C10">
              <w:rPr>
                <w:rFonts w:cs="Times New Roman"/>
                <w:b/>
                <w:bCs/>
                <w:sz w:val="24"/>
                <w:szCs w:val="24"/>
                <w:lang w:val="vi-VN"/>
              </w:rPr>
              <w:t>(m3/s)</w:t>
            </w:r>
          </w:p>
        </w:tc>
        <w:tc>
          <w:tcPr>
            <w:tcW w:w="1701" w:type="dxa"/>
            <w:vAlign w:val="center"/>
          </w:tcPr>
          <w:p w14:paraId="4E9CAF26" w14:textId="77777777" w:rsidR="00754628" w:rsidRPr="00322C10" w:rsidRDefault="00754628" w:rsidP="00754628">
            <w:pPr>
              <w:pStyle w:val="ListParagraph"/>
              <w:snapToGrid w:val="0"/>
              <w:spacing w:line="240" w:lineRule="auto"/>
              <w:ind w:left="0"/>
              <w:contextualSpacing w:val="0"/>
              <w:jc w:val="center"/>
              <w:rPr>
                <w:rFonts w:cs="Times New Roman"/>
                <w:b/>
                <w:bCs/>
                <w:sz w:val="24"/>
                <w:szCs w:val="24"/>
                <w:lang w:val="vi-VN"/>
              </w:rPr>
            </w:pPr>
            <w:r w:rsidRPr="00322C10">
              <w:rPr>
                <w:rFonts w:cs="Times New Roman"/>
                <w:b/>
                <w:bCs/>
                <w:sz w:val="24"/>
                <w:szCs w:val="24"/>
                <w:lang w:val="vi-VN"/>
              </w:rPr>
              <w:t>Lưu lượng</w:t>
            </w:r>
          </w:p>
          <w:p w14:paraId="6BF8363E" w14:textId="77777777" w:rsidR="00754628" w:rsidRPr="00322C10" w:rsidRDefault="00754628" w:rsidP="00754628">
            <w:pPr>
              <w:pStyle w:val="ListParagraph"/>
              <w:snapToGrid w:val="0"/>
              <w:spacing w:line="240" w:lineRule="auto"/>
              <w:ind w:left="0"/>
              <w:contextualSpacing w:val="0"/>
              <w:jc w:val="center"/>
              <w:rPr>
                <w:rFonts w:cs="Times New Roman"/>
                <w:b/>
                <w:bCs/>
                <w:sz w:val="24"/>
                <w:szCs w:val="24"/>
                <w:lang w:val="en-US"/>
              </w:rPr>
            </w:pPr>
            <w:r w:rsidRPr="00322C10">
              <w:rPr>
                <w:rFonts w:cs="Times New Roman"/>
                <w:b/>
                <w:bCs/>
                <w:sz w:val="24"/>
                <w:szCs w:val="24"/>
                <w:lang w:val="vi-VN"/>
              </w:rPr>
              <w:t>xả</w:t>
            </w:r>
            <w:r w:rsidRPr="00322C10">
              <w:rPr>
                <w:rFonts w:cs="Times New Roman"/>
                <w:b/>
                <w:bCs/>
                <w:sz w:val="24"/>
                <w:szCs w:val="24"/>
                <w:lang w:val="en-US"/>
              </w:rPr>
              <w:t xml:space="preserve"> tràn</w:t>
            </w:r>
          </w:p>
          <w:p w14:paraId="7DCFFB9E" w14:textId="2C45E8E1" w:rsidR="004E4844" w:rsidRPr="00322C10" w:rsidRDefault="00754628" w:rsidP="00754628">
            <w:pPr>
              <w:pStyle w:val="ListParagraph"/>
              <w:snapToGrid w:val="0"/>
              <w:spacing w:line="240" w:lineRule="auto"/>
              <w:ind w:left="0"/>
              <w:contextualSpacing w:val="0"/>
              <w:jc w:val="center"/>
              <w:rPr>
                <w:rFonts w:cs="Times New Roman"/>
                <w:b/>
                <w:bCs/>
                <w:sz w:val="24"/>
                <w:szCs w:val="24"/>
                <w:lang w:val="vi-VN"/>
              </w:rPr>
            </w:pPr>
            <w:r w:rsidRPr="00322C10">
              <w:rPr>
                <w:rFonts w:cs="Times New Roman"/>
                <w:b/>
                <w:bCs/>
                <w:sz w:val="24"/>
                <w:szCs w:val="24"/>
                <w:lang w:val="vi-VN"/>
              </w:rPr>
              <w:t>(m3/s)</w:t>
            </w:r>
          </w:p>
        </w:tc>
        <w:tc>
          <w:tcPr>
            <w:tcW w:w="1560" w:type="dxa"/>
            <w:shd w:val="clear" w:color="auto" w:fill="auto"/>
            <w:vAlign w:val="center"/>
          </w:tcPr>
          <w:p w14:paraId="65ECCEBF" w14:textId="77777777" w:rsidR="00754628" w:rsidRDefault="00754628" w:rsidP="00754628">
            <w:pPr>
              <w:pStyle w:val="ListParagraph"/>
              <w:snapToGrid w:val="0"/>
              <w:spacing w:line="240" w:lineRule="auto"/>
              <w:ind w:left="0"/>
              <w:contextualSpacing w:val="0"/>
              <w:jc w:val="center"/>
              <w:rPr>
                <w:rFonts w:cs="Times New Roman"/>
                <w:b/>
                <w:bCs/>
                <w:sz w:val="24"/>
                <w:szCs w:val="24"/>
                <w:lang w:val="vi-VN"/>
              </w:rPr>
            </w:pPr>
            <w:r w:rsidRPr="00322C10">
              <w:rPr>
                <w:rFonts w:cs="Times New Roman"/>
                <w:b/>
                <w:bCs/>
                <w:sz w:val="24"/>
                <w:szCs w:val="24"/>
                <w:lang w:val="vi-VN"/>
              </w:rPr>
              <w:t xml:space="preserve">Lưu lượng chạy máy </w:t>
            </w:r>
          </w:p>
          <w:p w14:paraId="6F8830A0" w14:textId="48C46807" w:rsidR="004E4844" w:rsidRPr="00B16564" w:rsidRDefault="00754628" w:rsidP="00754628">
            <w:pPr>
              <w:spacing w:line="240" w:lineRule="auto"/>
              <w:jc w:val="center"/>
              <w:rPr>
                <w:rFonts w:eastAsia="Times New Roman" w:cs="Times New Roman"/>
                <w:b/>
                <w:bCs/>
                <w:color w:val="000000"/>
                <w:sz w:val="24"/>
                <w:szCs w:val="24"/>
                <w:lang w:val="en-US"/>
              </w:rPr>
            </w:pPr>
            <w:r w:rsidRPr="00322C10">
              <w:rPr>
                <w:rFonts w:cs="Times New Roman"/>
                <w:b/>
                <w:bCs/>
                <w:sz w:val="24"/>
                <w:szCs w:val="24"/>
                <w:lang w:val="vi-VN"/>
              </w:rPr>
              <w:t>(m3/s)</w:t>
            </w:r>
          </w:p>
        </w:tc>
      </w:tr>
      <w:tr w:rsidR="00754628" w:rsidRPr="00322C10" w14:paraId="1BB64C36" w14:textId="77777777" w:rsidTr="00F408C8">
        <w:trPr>
          <w:trHeight w:val="300"/>
          <w:jc w:val="center"/>
        </w:trPr>
        <w:tc>
          <w:tcPr>
            <w:tcW w:w="1696" w:type="dxa"/>
            <w:shd w:val="clear" w:color="auto" w:fill="auto"/>
          </w:tcPr>
          <w:p w14:paraId="36EB1771" w14:textId="53FA7829" w:rsidR="00754628" w:rsidRPr="00322C10" w:rsidRDefault="00405CE6" w:rsidP="00754628">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Lai Châu</w:t>
            </w:r>
          </w:p>
        </w:tc>
        <w:tc>
          <w:tcPr>
            <w:tcW w:w="1701" w:type="dxa"/>
            <w:shd w:val="clear" w:color="auto" w:fill="auto"/>
            <w:vAlign w:val="bottom"/>
          </w:tcPr>
          <w:p w14:paraId="1F9D7FE2" w14:textId="75A0831C"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3FBBD8" w14:textId="29D2B140"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0FC6FD34" w14:textId="12E6A345"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2F44B88C" w14:textId="35123854"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r>
      <w:tr w:rsidR="00754628" w:rsidRPr="00322C10" w14:paraId="73A5DDF7" w14:textId="77777777" w:rsidTr="00F408C8">
        <w:trPr>
          <w:trHeight w:val="300"/>
          <w:jc w:val="center"/>
        </w:trPr>
        <w:tc>
          <w:tcPr>
            <w:tcW w:w="1696" w:type="dxa"/>
            <w:shd w:val="clear" w:color="auto" w:fill="auto"/>
            <w:vAlign w:val="bottom"/>
          </w:tcPr>
          <w:p w14:paraId="22748D59" w14:textId="3568BDAD" w:rsidR="00754628" w:rsidRPr="00B16564" w:rsidRDefault="00405CE6" w:rsidP="00754628">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Sơn La</w:t>
            </w:r>
          </w:p>
        </w:tc>
        <w:tc>
          <w:tcPr>
            <w:tcW w:w="1701" w:type="dxa"/>
            <w:shd w:val="clear" w:color="auto" w:fill="auto"/>
            <w:vAlign w:val="bottom"/>
          </w:tcPr>
          <w:p w14:paraId="08CA72CE" w14:textId="16A39261"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250</w:t>
            </w:r>
          </w:p>
        </w:tc>
        <w:tc>
          <w:tcPr>
            <w:tcW w:w="1701" w:type="dxa"/>
            <w:tcBorders>
              <w:top w:val="nil"/>
              <w:left w:val="single" w:sz="4" w:space="0" w:color="auto"/>
              <w:bottom w:val="single" w:sz="4" w:space="0" w:color="auto"/>
              <w:right w:val="single" w:sz="4" w:space="0" w:color="auto"/>
            </w:tcBorders>
            <w:shd w:val="clear" w:color="auto" w:fill="auto"/>
            <w:vAlign w:val="bottom"/>
          </w:tcPr>
          <w:p w14:paraId="59A304A1" w14:textId="1C3343CB"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bottom"/>
          </w:tcPr>
          <w:p w14:paraId="1C7E6937" w14:textId="75BC9131"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nil"/>
              <w:left w:val="nil"/>
              <w:bottom w:val="single" w:sz="4" w:space="0" w:color="auto"/>
              <w:right w:val="single" w:sz="4" w:space="0" w:color="auto"/>
            </w:tcBorders>
            <w:shd w:val="clear" w:color="auto" w:fill="auto"/>
            <w:vAlign w:val="bottom"/>
          </w:tcPr>
          <w:p w14:paraId="2B4BA18D" w14:textId="5E1B0BD2" w:rsidR="00754628" w:rsidRPr="006769D1" w:rsidRDefault="00DC7D59" w:rsidP="00754628">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r>
      <w:tr w:rsidR="006769D1" w:rsidRPr="00322C10" w14:paraId="7BCD75A2" w14:textId="77777777" w:rsidTr="00F408C8">
        <w:trPr>
          <w:trHeight w:val="300"/>
          <w:jc w:val="center"/>
        </w:trPr>
        <w:tc>
          <w:tcPr>
            <w:tcW w:w="1696" w:type="dxa"/>
            <w:shd w:val="clear" w:color="auto" w:fill="auto"/>
            <w:vAlign w:val="bottom"/>
          </w:tcPr>
          <w:p w14:paraId="3D414DAF" w14:textId="7EAB3FD9" w:rsidR="006769D1"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Hòa Bình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CD0030" w14:textId="7D1D72D9"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8D00B7" w14:textId="134DBEFB"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221 *</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5FCC97" w14:textId="08A95F21"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916800A" w14:textId="503B2939"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201</w:t>
            </w:r>
          </w:p>
        </w:tc>
      </w:tr>
      <w:tr w:rsidR="006769D1" w:rsidRPr="00322C10" w14:paraId="384F0741" w14:textId="77777777" w:rsidTr="00F408C8">
        <w:trPr>
          <w:trHeight w:val="300"/>
          <w:jc w:val="center"/>
        </w:trPr>
        <w:tc>
          <w:tcPr>
            <w:tcW w:w="1696" w:type="dxa"/>
            <w:shd w:val="clear" w:color="auto" w:fill="auto"/>
            <w:vAlign w:val="center"/>
          </w:tcPr>
          <w:p w14:paraId="1426AFEE" w14:textId="76BF7CAC" w:rsidR="006769D1"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Huội Quảng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0D9C79" w14:textId="48B6C84E"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17</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38AF84" w14:textId="434FC68F"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5 *</w:t>
            </w:r>
          </w:p>
        </w:tc>
        <w:tc>
          <w:tcPr>
            <w:tcW w:w="1701" w:type="dxa"/>
            <w:tcBorders>
              <w:top w:val="nil"/>
              <w:left w:val="nil"/>
              <w:bottom w:val="single" w:sz="4" w:space="0" w:color="auto"/>
              <w:right w:val="single" w:sz="4" w:space="0" w:color="auto"/>
            </w:tcBorders>
            <w:shd w:val="clear" w:color="auto" w:fill="auto"/>
            <w:vAlign w:val="center"/>
          </w:tcPr>
          <w:p w14:paraId="0B014713" w14:textId="4D312367" w:rsidR="00F408C8" w:rsidRPr="00167FD9" w:rsidRDefault="00DC7D59" w:rsidP="00167FD9">
            <w:pPr>
              <w:spacing w:line="240" w:lineRule="auto"/>
              <w:jc w:val="center"/>
              <w:rPr>
                <w:rFonts w:cs="Times New Roman"/>
                <w:color w:val="000000"/>
                <w:sz w:val="24"/>
                <w:szCs w:val="24"/>
              </w:rPr>
            </w:pPr>
            <w:r>
              <w:rPr>
                <w:rFonts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vAlign w:val="center"/>
          </w:tcPr>
          <w:p w14:paraId="35BA82C9" w14:textId="7127F3BE"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r>
      <w:tr w:rsidR="006769D1" w:rsidRPr="00322C10" w14:paraId="631A2223" w14:textId="77777777" w:rsidTr="00405CE6">
        <w:trPr>
          <w:trHeight w:val="300"/>
          <w:jc w:val="center"/>
        </w:trPr>
        <w:tc>
          <w:tcPr>
            <w:tcW w:w="1696" w:type="dxa"/>
            <w:shd w:val="clear" w:color="auto" w:fill="auto"/>
            <w:vAlign w:val="bottom"/>
          </w:tcPr>
          <w:p w14:paraId="4AD6083A" w14:textId="1A2A21AC" w:rsidR="006769D1"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Bản Chát</w:t>
            </w:r>
          </w:p>
        </w:tc>
        <w:tc>
          <w:tcPr>
            <w:tcW w:w="1701" w:type="dxa"/>
            <w:tcBorders>
              <w:top w:val="nil"/>
              <w:left w:val="single" w:sz="4" w:space="0" w:color="auto"/>
              <w:bottom w:val="single" w:sz="4" w:space="0" w:color="auto"/>
              <w:right w:val="single" w:sz="4" w:space="0" w:color="auto"/>
            </w:tcBorders>
            <w:shd w:val="clear" w:color="auto" w:fill="auto"/>
            <w:vAlign w:val="bottom"/>
          </w:tcPr>
          <w:p w14:paraId="6A8CE0E5" w14:textId="5B92F844"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75</w:t>
            </w:r>
          </w:p>
        </w:tc>
        <w:tc>
          <w:tcPr>
            <w:tcW w:w="1701" w:type="dxa"/>
            <w:tcBorders>
              <w:top w:val="nil"/>
              <w:left w:val="single" w:sz="4" w:space="0" w:color="auto"/>
              <w:bottom w:val="single" w:sz="4" w:space="0" w:color="auto"/>
              <w:right w:val="single" w:sz="4" w:space="0" w:color="auto"/>
            </w:tcBorders>
            <w:shd w:val="clear" w:color="auto" w:fill="auto"/>
            <w:vAlign w:val="bottom"/>
          </w:tcPr>
          <w:p w14:paraId="399CA841" w14:textId="66813184"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bottom"/>
          </w:tcPr>
          <w:p w14:paraId="71683E1D" w14:textId="05557F6E"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nil"/>
              <w:left w:val="nil"/>
              <w:bottom w:val="single" w:sz="4" w:space="0" w:color="auto"/>
              <w:right w:val="single" w:sz="4" w:space="0" w:color="auto"/>
            </w:tcBorders>
            <w:shd w:val="clear" w:color="auto" w:fill="auto"/>
            <w:vAlign w:val="bottom"/>
          </w:tcPr>
          <w:p w14:paraId="069FEF84" w14:textId="3C0656B5"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r>
      <w:tr w:rsidR="006769D1" w:rsidRPr="00322C10" w14:paraId="2B30D438" w14:textId="77777777" w:rsidTr="00405CE6">
        <w:trPr>
          <w:trHeight w:val="300"/>
          <w:jc w:val="center"/>
        </w:trPr>
        <w:tc>
          <w:tcPr>
            <w:tcW w:w="1696" w:type="dxa"/>
            <w:shd w:val="clear" w:color="auto" w:fill="auto"/>
            <w:vAlign w:val="bottom"/>
          </w:tcPr>
          <w:p w14:paraId="3B0F3871" w14:textId="26EB9D18" w:rsidR="006769D1"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Thác Bà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1F5186C" w14:textId="61023358"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B6CB1D" w14:textId="273ADDFD"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140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99AF63E" w14:textId="18630137"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E59924" w14:textId="386A3C20" w:rsidR="006769D1" w:rsidRPr="006769D1" w:rsidRDefault="00DC7D59"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140</w:t>
            </w:r>
          </w:p>
        </w:tc>
      </w:tr>
      <w:tr w:rsidR="00405CE6" w:rsidRPr="00322C10" w14:paraId="75532B35" w14:textId="77777777" w:rsidTr="00405CE6">
        <w:trPr>
          <w:trHeight w:val="300"/>
          <w:jc w:val="center"/>
        </w:trPr>
        <w:tc>
          <w:tcPr>
            <w:tcW w:w="1696" w:type="dxa"/>
            <w:shd w:val="clear" w:color="auto" w:fill="auto"/>
            <w:vAlign w:val="bottom"/>
          </w:tcPr>
          <w:p w14:paraId="707B86AE" w14:textId="62E49689" w:rsidR="00405CE6"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Bản Vẽ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DEABCD8" w14:textId="1F7A3AA5"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5B7938" w14:textId="2F28803E"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D462F82" w14:textId="3FCC9C1F"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8998A15" w14:textId="278E23AF"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r>
      <w:tr w:rsidR="00405CE6" w:rsidRPr="00322C10" w14:paraId="41CD2A66" w14:textId="77777777" w:rsidTr="00405CE6">
        <w:trPr>
          <w:trHeight w:val="300"/>
          <w:jc w:val="center"/>
        </w:trPr>
        <w:tc>
          <w:tcPr>
            <w:tcW w:w="1696" w:type="dxa"/>
            <w:shd w:val="clear" w:color="auto" w:fill="auto"/>
            <w:vAlign w:val="bottom"/>
          </w:tcPr>
          <w:p w14:paraId="52AE251C" w14:textId="0A20AE59" w:rsidR="00405CE6" w:rsidRPr="00B16564" w:rsidRDefault="00405CE6" w:rsidP="006769D1">
            <w:pPr>
              <w:spacing w:line="240" w:lineRule="auto"/>
              <w:rPr>
                <w:rFonts w:eastAsia="Times New Roman" w:cs="Times New Roman"/>
                <w:color w:val="000000"/>
                <w:sz w:val="24"/>
                <w:szCs w:val="24"/>
                <w:lang w:val="en-US"/>
              </w:rPr>
            </w:pPr>
            <w:r>
              <w:rPr>
                <w:rFonts w:eastAsia="Times New Roman" w:cs="Times New Roman"/>
                <w:color w:val="000000"/>
                <w:sz w:val="24"/>
                <w:szCs w:val="24"/>
                <w:lang w:val="en-US"/>
              </w:rPr>
              <w:t>Trung Sơn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DD289AC" w14:textId="5F71A31C"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0F877E9" w14:textId="6EC9AB64"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87</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1CD2D4" w14:textId="49C11456"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17D0D6CD" w14:textId="27D9BD06" w:rsidR="00405CE6" w:rsidRPr="006769D1" w:rsidRDefault="001F6390" w:rsidP="006769D1">
            <w:pPr>
              <w:spacing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87</w:t>
            </w:r>
          </w:p>
        </w:tc>
      </w:tr>
    </w:tbl>
    <w:p w14:paraId="3FF1C242" w14:textId="46E36168" w:rsidR="00B16564" w:rsidRPr="00167FD9" w:rsidRDefault="00167FD9" w:rsidP="00167FD9">
      <w:pPr>
        <w:snapToGrid w:val="0"/>
        <w:spacing w:before="240" w:after="12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167FD9">
        <w:rPr>
          <w:rFonts w:eastAsia="Times New Roman" w:cs="Times New Roman"/>
          <w:color w:val="000000"/>
          <w:szCs w:val="28"/>
        </w:rPr>
        <w:t xml:space="preserve">Ghi chú: *: </w:t>
      </w:r>
      <w:r w:rsidR="00DC7D59">
        <w:rPr>
          <w:rFonts w:eastAsia="Times New Roman" w:cs="Times New Roman"/>
          <w:color w:val="000000"/>
          <w:szCs w:val="28"/>
        </w:rPr>
        <w:t xml:space="preserve">trong đó bao gồm </w:t>
      </w:r>
      <w:r w:rsidRPr="00167FD9">
        <w:rPr>
          <w:rFonts w:eastAsia="Times New Roman" w:cs="Times New Roman"/>
          <w:color w:val="000000"/>
          <w:szCs w:val="28"/>
        </w:rPr>
        <w:t>dòng chảy dân sinh theo đề nghị của địa phương</w:t>
      </w:r>
    </w:p>
    <w:p w14:paraId="5E19FC9D" w14:textId="2BC5052F" w:rsidR="003837FE" w:rsidRPr="00B50DFB" w:rsidRDefault="00205124" w:rsidP="00444405">
      <w:pPr>
        <w:pStyle w:val="ListParagraph"/>
        <w:numPr>
          <w:ilvl w:val="0"/>
          <w:numId w:val="2"/>
        </w:numPr>
        <w:snapToGrid w:val="0"/>
        <w:spacing w:after="120" w:line="240" w:lineRule="auto"/>
        <w:ind w:left="0" w:firstLine="360"/>
        <w:jc w:val="both"/>
        <w:rPr>
          <w:b/>
          <w:bCs/>
          <w:lang w:val="vi-VN"/>
        </w:rPr>
      </w:pPr>
      <w:r w:rsidRPr="00B50DFB">
        <w:rPr>
          <w:rFonts w:cs="Times New Roman"/>
          <w:b/>
          <w:bCs/>
          <w:szCs w:val="28"/>
          <w:lang w:val="en-US"/>
        </w:rPr>
        <w:t>Tình hình vận hành l</w:t>
      </w:r>
      <w:r w:rsidR="0097641A" w:rsidRPr="00B50DFB">
        <w:rPr>
          <w:rFonts w:cs="Times New Roman"/>
          <w:b/>
          <w:bCs/>
          <w:szCs w:val="28"/>
          <w:lang w:val="en-US"/>
        </w:rPr>
        <w:t>ưới điện</w:t>
      </w:r>
      <w:r w:rsidR="0097641A" w:rsidRPr="00B50DFB">
        <w:rPr>
          <w:rFonts w:cs="Times New Roman"/>
          <w:b/>
          <w:bCs/>
          <w:szCs w:val="28"/>
          <w:lang w:val="vi-VN"/>
        </w:rPr>
        <w:t xml:space="preserve">: </w:t>
      </w:r>
    </w:p>
    <w:p w14:paraId="45CDE28D" w14:textId="1B3FA745" w:rsidR="009D75B3" w:rsidRPr="00085B86" w:rsidRDefault="001F6390" w:rsidP="00444405">
      <w:pPr>
        <w:snapToGrid w:val="0"/>
        <w:spacing w:after="120" w:line="240" w:lineRule="auto"/>
        <w:ind w:firstLine="720"/>
        <w:jc w:val="both"/>
        <w:rPr>
          <w:rFonts w:cs="Times New Roman"/>
          <w:szCs w:val="28"/>
          <w:lang w:val="en-US"/>
        </w:rPr>
      </w:pPr>
      <w:r>
        <w:rPr>
          <w:rFonts w:cs="Times New Roman"/>
          <w:color w:val="000000"/>
          <w:szCs w:val="28"/>
          <w:shd w:val="clear" w:color="auto" w:fill="FFFFFF"/>
        </w:rPr>
        <w:t>Về cơ bản đến nay lưới điện</w:t>
      </w:r>
      <w:r w:rsidR="00444405">
        <w:rPr>
          <w:rFonts w:cs="Times New Roman"/>
          <w:color w:val="000000"/>
          <w:szCs w:val="28"/>
          <w:shd w:val="clear" w:color="auto" w:fill="FFFFFF"/>
        </w:rPr>
        <w:t xml:space="preserve"> truyền tải và phân phối vẫn</w:t>
      </w:r>
      <w:r>
        <w:rPr>
          <w:rFonts w:cs="Times New Roman"/>
          <w:color w:val="000000"/>
          <w:szCs w:val="28"/>
          <w:shd w:val="clear" w:color="auto" w:fill="FFFFFF"/>
        </w:rPr>
        <w:t xml:space="preserve"> vận hành bình thường</w:t>
      </w:r>
      <w:r w:rsidR="00444405">
        <w:rPr>
          <w:rFonts w:cs="Times New Roman"/>
          <w:color w:val="000000"/>
          <w:szCs w:val="28"/>
          <w:shd w:val="clear" w:color="auto" w:fill="FFFFFF"/>
        </w:rPr>
        <w:t>, hầu như chưa bị ảnh hưởng do bão số 7</w:t>
      </w:r>
      <w:r>
        <w:rPr>
          <w:rFonts w:cs="Times New Roman"/>
          <w:color w:val="000000"/>
          <w:szCs w:val="28"/>
          <w:shd w:val="clear" w:color="auto" w:fill="FFFFFF"/>
        </w:rPr>
        <w:t xml:space="preserve">. Tuy nhiên tình hình mưa sau bão vẫn còn tiếp diễn, EVN và các đơn vị vẫn thường xuyên </w:t>
      </w:r>
      <w:r w:rsidR="00444405">
        <w:rPr>
          <w:rFonts w:cs="Times New Roman"/>
          <w:color w:val="000000"/>
          <w:szCs w:val="28"/>
          <w:shd w:val="clear" w:color="auto" w:fill="FFFFFF"/>
        </w:rPr>
        <w:t xml:space="preserve">cập nhật, </w:t>
      </w:r>
      <w:r>
        <w:rPr>
          <w:rFonts w:cs="Times New Roman"/>
          <w:color w:val="000000"/>
          <w:szCs w:val="28"/>
          <w:shd w:val="clear" w:color="auto" w:fill="FFFFFF"/>
        </w:rPr>
        <w:t xml:space="preserve">theo dõi diễn biến cũng như </w:t>
      </w:r>
      <w:r w:rsidR="00444405">
        <w:rPr>
          <w:rFonts w:cs="Times New Roman"/>
          <w:color w:val="000000"/>
          <w:szCs w:val="28"/>
          <w:shd w:val="clear" w:color="auto" w:fill="FFFFFF"/>
        </w:rPr>
        <w:t xml:space="preserve">sẵn sàng </w:t>
      </w:r>
      <w:r w:rsidR="00444405" w:rsidRPr="008473C0">
        <w:rPr>
          <w:rFonts w:cs="Times New Roman"/>
          <w:szCs w:val="28"/>
        </w:rPr>
        <w:t>tập trung nhân lực</w:t>
      </w:r>
      <w:r w:rsidR="00444405">
        <w:rPr>
          <w:rFonts w:cs="Times New Roman"/>
          <w:szCs w:val="28"/>
        </w:rPr>
        <w:t>, thiết bị, phương tiện</w:t>
      </w:r>
      <w:r w:rsidR="00444405" w:rsidRPr="008473C0">
        <w:rPr>
          <w:rFonts w:cs="Times New Roman"/>
          <w:szCs w:val="28"/>
        </w:rPr>
        <w:t xml:space="preserve"> để xử lý sự cố</w:t>
      </w:r>
      <w:r w:rsidR="00444405">
        <w:rPr>
          <w:rFonts w:cs="Times New Roman"/>
          <w:szCs w:val="28"/>
        </w:rPr>
        <w:t xml:space="preserve"> điện</w:t>
      </w:r>
      <w:r w:rsidR="00444405" w:rsidRPr="008473C0">
        <w:rPr>
          <w:rFonts w:cs="Times New Roman"/>
          <w:szCs w:val="28"/>
        </w:rPr>
        <w:t xml:space="preserve"> </w:t>
      </w:r>
      <w:r w:rsidR="00444405">
        <w:rPr>
          <w:rFonts w:cs="Times New Roman"/>
          <w:szCs w:val="28"/>
        </w:rPr>
        <w:t>do ảnh hưởng của bão, mưa lũ</w:t>
      </w:r>
      <w:r w:rsidR="00444405" w:rsidRPr="008473C0">
        <w:rPr>
          <w:rFonts w:cs="Times New Roman"/>
          <w:szCs w:val="28"/>
        </w:rPr>
        <w:t>.</w:t>
      </w:r>
      <w:r w:rsidR="00444405">
        <w:rPr>
          <w:rFonts w:cs="Times New Roman"/>
          <w:szCs w:val="28"/>
        </w:rPr>
        <w:t xml:space="preserve"> </w:t>
      </w:r>
    </w:p>
    <w:p w14:paraId="2BAD78FB" w14:textId="77777777" w:rsidR="00BD6FC0" w:rsidRPr="00DF75FA" w:rsidRDefault="00BD6FC0" w:rsidP="00BD6FC0">
      <w:pPr>
        <w:tabs>
          <w:tab w:val="left" w:pos="864"/>
          <w:tab w:val="left" w:pos="990"/>
          <w:tab w:val="left" w:pos="1260"/>
        </w:tabs>
        <w:ind w:left="709" w:right="74"/>
        <w:rPr>
          <w:b/>
          <w:sz w:val="24"/>
          <w:szCs w:val="24"/>
          <w:u w:val="single"/>
          <w:lang w:val="pt-BR"/>
        </w:rPr>
      </w:pPr>
      <w:r w:rsidRPr="00DF75FA">
        <w:rPr>
          <w:b/>
          <w:sz w:val="24"/>
          <w:szCs w:val="24"/>
          <w:u w:val="single"/>
          <w:lang w:val="pt-BR"/>
        </w:rPr>
        <w:t>THÔNG TIN LIÊN HỆ:</w:t>
      </w:r>
    </w:p>
    <w:p w14:paraId="3907062F" w14:textId="77777777" w:rsidR="00BD6FC0" w:rsidRPr="00DF75FA" w:rsidRDefault="00BD6FC0" w:rsidP="00BD6FC0">
      <w:pPr>
        <w:pStyle w:val="NormalWeb"/>
        <w:shd w:val="clear" w:color="auto" w:fill="FFFFFF"/>
        <w:spacing w:before="0" w:beforeAutospacing="0" w:after="0" w:afterAutospacing="0"/>
        <w:ind w:left="709"/>
        <w:jc w:val="both"/>
      </w:pPr>
      <w:r w:rsidRPr="00DF75FA">
        <w:t>Ban Truyền thông - Tập đoàn Điện lực Việt Nam;</w:t>
      </w:r>
    </w:p>
    <w:p w14:paraId="5D84FA1C" w14:textId="77777777" w:rsidR="00BD6FC0" w:rsidRPr="00DF75FA" w:rsidRDefault="00BD6FC0" w:rsidP="00BD6FC0">
      <w:pPr>
        <w:pStyle w:val="NormalWeb"/>
        <w:shd w:val="clear" w:color="auto" w:fill="FFFFFF"/>
        <w:spacing w:before="0" w:beforeAutospacing="0" w:after="0" w:afterAutospacing="0"/>
        <w:ind w:left="709"/>
        <w:jc w:val="both"/>
      </w:pPr>
      <w:r w:rsidRPr="00DF75FA">
        <w:t>Email: </w:t>
      </w:r>
      <w:hyperlink r:id="rId9" w:history="1">
        <w:r w:rsidRPr="00DF75FA">
          <w:rPr>
            <w:rStyle w:val="Hyperlink"/>
          </w:rPr>
          <w:t>bantt@evn.com.vn</w:t>
        </w:r>
      </w:hyperlink>
    </w:p>
    <w:p w14:paraId="517BF77C" w14:textId="77777777" w:rsidR="00BD6FC0" w:rsidRPr="00DF75FA" w:rsidRDefault="00BD6FC0" w:rsidP="00BD6FC0">
      <w:pPr>
        <w:pStyle w:val="NormalWeb"/>
        <w:shd w:val="clear" w:color="auto" w:fill="FFFFFF"/>
        <w:spacing w:before="0" w:beforeAutospacing="0" w:after="0" w:afterAutospacing="0"/>
        <w:ind w:left="709"/>
        <w:jc w:val="both"/>
      </w:pPr>
      <w:r w:rsidRPr="00DF75FA">
        <w:t>Điện thoại: 024.66946405/66946413; Fax: 024.66946402</w:t>
      </w:r>
    </w:p>
    <w:p w14:paraId="1BD23ECB" w14:textId="77777777" w:rsidR="00BD6FC0" w:rsidRPr="00DF75FA" w:rsidRDefault="00BD6FC0" w:rsidP="00BD6FC0">
      <w:pPr>
        <w:pStyle w:val="NormalWeb"/>
        <w:shd w:val="clear" w:color="auto" w:fill="FFFFFF"/>
        <w:spacing w:before="0" w:beforeAutospacing="0" w:after="0" w:afterAutospacing="0"/>
        <w:ind w:left="709"/>
        <w:jc w:val="both"/>
      </w:pPr>
      <w:r w:rsidRPr="00DF75FA">
        <w:t>Địa chỉ: Số 11 phố Cửa Bắc, phường Trúc Bạch, quận Ba Đình - Hà Nội;</w:t>
      </w:r>
    </w:p>
    <w:p w14:paraId="6BBFB70D" w14:textId="77777777" w:rsidR="00BD6FC0" w:rsidRPr="00DF75FA" w:rsidRDefault="00BD6FC0" w:rsidP="00BD6FC0">
      <w:pPr>
        <w:pStyle w:val="NormalWeb"/>
        <w:shd w:val="clear" w:color="auto" w:fill="FFFFFF"/>
        <w:spacing w:before="0" w:beforeAutospacing="0" w:after="0" w:afterAutospacing="0"/>
        <w:ind w:left="709"/>
        <w:jc w:val="both"/>
      </w:pPr>
      <w:r w:rsidRPr="00DF75FA">
        <w:t>Website: </w:t>
      </w:r>
      <w:hyperlink r:id="rId10" w:history="1">
        <w:r w:rsidRPr="00DF75FA">
          <w:rPr>
            <w:rStyle w:val="Hyperlink"/>
          </w:rPr>
          <w:t>www.evn.com.vn</w:t>
        </w:r>
      </w:hyperlink>
      <w:r w:rsidRPr="00DF75FA">
        <w:t>, </w:t>
      </w:r>
      <w:hyperlink r:id="rId11" w:history="1">
        <w:r w:rsidRPr="00DF75FA">
          <w:rPr>
            <w:rStyle w:val="Hyperlink"/>
          </w:rPr>
          <w:t>www.tietkiemnangluong.vn</w:t>
        </w:r>
      </w:hyperlink>
      <w:r w:rsidRPr="00DF75FA">
        <w:t xml:space="preserve"> </w:t>
      </w:r>
    </w:p>
    <w:p w14:paraId="34DE6E9A" w14:textId="77777777" w:rsidR="00BD6FC0" w:rsidRPr="00DF75FA" w:rsidRDefault="00BD6FC0" w:rsidP="00BD6FC0">
      <w:pPr>
        <w:pStyle w:val="NormalWeb"/>
        <w:shd w:val="clear" w:color="auto" w:fill="FFFFFF"/>
        <w:spacing w:before="0" w:beforeAutospacing="0" w:after="0" w:afterAutospacing="0"/>
        <w:ind w:left="709"/>
        <w:jc w:val="both"/>
      </w:pPr>
      <w:r w:rsidRPr="00DF75FA">
        <w:t xml:space="preserve">Fanpage: </w:t>
      </w:r>
      <w:hyperlink r:id="rId12" w:history="1">
        <w:r w:rsidRPr="00DF75FA">
          <w:rPr>
            <w:rStyle w:val="Hyperlink"/>
          </w:rPr>
          <w:t>www.facebook.com/evndienlucvietnam</w:t>
        </w:r>
      </w:hyperlink>
      <w:r w:rsidRPr="00DF75FA">
        <w:rPr>
          <w:u w:val="single"/>
        </w:rPr>
        <w:t xml:space="preserve"> </w:t>
      </w:r>
    </w:p>
    <w:sectPr w:rsidR="00BD6FC0" w:rsidRPr="00DF75FA" w:rsidSect="00FB64DC">
      <w:pgSz w:w="11906" w:h="16838"/>
      <w:pgMar w:top="993"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E5B80"/>
    <w:multiLevelType w:val="hybridMultilevel"/>
    <w:tmpl w:val="B2B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4A"/>
    <w:rsid w:val="00084801"/>
    <w:rsid w:val="00085B86"/>
    <w:rsid w:val="000C0803"/>
    <w:rsid w:val="000F4353"/>
    <w:rsid w:val="00101888"/>
    <w:rsid w:val="00125F26"/>
    <w:rsid w:val="00134792"/>
    <w:rsid w:val="00164A40"/>
    <w:rsid w:val="00167FD9"/>
    <w:rsid w:val="0019328E"/>
    <w:rsid w:val="001971F7"/>
    <w:rsid w:val="001D7785"/>
    <w:rsid w:val="001F6390"/>
    <w:rsid w:val="00205124"/>
    <w:rsid w:val="00231A16"/>
    <w:rsid w:val="00266DCE"/>
    <w:rsid w:val="00273F24"/>
    <w:rsid w:val="002D4A23"/>
    <w:rsid w:val="002E3672"/>
    <w:rsid w:val="002F1B27"/>
    <w:rsid w:val="002F5AE2"/>
    <w:rsid w:val="00322C10"/>
    <w:rsid w:val="0034781F"/>
    <w:rsid w:val="00380A1F"/>
    <w:rsid w:val="003837FE"/>
    <w:rsid w:val="00405CE6"/>
    <w:rsid w:val="00443CC7"/>
    <w:rsid w:val="00444405"/>
    <w:rsid w:val="0045722D"/>
    <w:rsid w:val="004921FE"/>
    <w:rsid w:val="004E4844"/>
    <w:rsid w:val="004E677A"/>
    <w:rsid w:val="005243B5"/>
    <w:rsid w:val="00546BA9"/>
    <w:rsid w:val="005D3B48"/>
    <w:rsid w:val="005F5BF3"/>
    <w:rsid w:val="006261BF"/>
    <w:rsid w:val="0067396F"/>
    <w:rsid w:val="006769D1"/>
    <w:rsid w:val="006E7317"/>
    <w:rsid w:val="0072013E"/>
    <w:rsid w:val="00745360"/>
    <w:rsid w:val="00754628"/>
    <w:rsid w:val="007A0D94"/>
    <w:rsid w:val="007B2823"/>
    <w:rsid w:val="007E4CCB"/>
    <w:rsid w:val="007F1064"/>
    <w:rsid w:val="00834BD7"/>
    <w:rsid w:val="00883593"/>
    <w:rsid w:val="0089110A"/>
    <w:rsid w:val="008B68F3"/>
    <w:rsid w:val="00952AA0"/>
    <w:rsid w:val="0097641A"/>
    <w:rsid w:val="009D69CE"/>
    <w:rsid w:val="009D75B3"/>
    <w:rsid w:val="00A103A5"/>
    <w:rsid w:val="00A92A02"/>
    <w:rsid w:val="00AC2C12"/>
    <w:rsid w:val="00B035C6"/>
    <w:rsid w:val="00B16564"/>
    <w:rsid w:val="00B43F15"/>
    <w:rsid w:val="00B50176"/>
    <w:rsid w:val="00B50DFB"/>
    <w:rsid w:val="00B5499C"/>
    <w:rsid w:val="00B744AB"/>
    <w:rsid w:val="00B82248"/>
    <w:rsid w:val="00B8530A"/>
    <w:rsid w:val="00BA0EC7"/>
    <w:rsid w:val="00BC3CCA"/>
    <w:rsid w:val="00BD6FC0"/>
    <w:rsid w:val="00BF0916"/>
    <w:rsid w:val="00C450F7"/>
    <w:rsid w:val="00C52A1B"/>
    <w:rsid w:val="00C95825"/>
    <w:rsid w:val="00CB764A"/>
    <w:rsid w:val="00D10F03"/>
    <w:rsid w:val="00D137E9"/>
    <w:rsid w:val="00D13836"/>
    <w:rsid w:val="00D72471"/>
    <w:rsid w:val="00D84A4C"/>
    <w:rsid w:val="00DC7D59"/>
    <w:rsid w:val="00DF5606"/>
    <w:rsid w:val="00E11493"/>
    <w:rsid w:val="00E30B49"/>
    <w:rsid w:val="00EB30C7"/>
    <w:rsid w:val="00F1216C"/>
    <w:rsid w:val="00F408C8"/>
    <w:rsid w:val="00F669A5"/>
    <w:rsid w:val="00FB64DC"/>
    <w:rsid w:val="00FE0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368">
      <w:bodyDiv w:val="1"/>
      <w:marLeft w:val="0"/>
      <w:marRight w:val="0"/>
      <w:marTop w:val="0"/>
      <w:marBottom w:val="0"/>
      <w:divBdr>
        <w:top w:val="none" w:sz="0" w:space="0" w:color="auto"/>
        <w:left w:val="none" w:sz="0" w:space="0" w:color="auto"/>
        <w:bottom w:val="none" w:sz="0" w:space="0" w:color="auto"/>
        <w:right w:val="none" w:sz="0" w:space="0" w:color="auto"/>
      </w:divBdr>
    </w:div>
    <w:div w:id="335380200">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514267287">
      <w:bodyDiv w:val="1"/>
      <w:marLeft w:val="0"/>
      <w:marRight w:val="0"/>
      <w:marTop w:val="0"/>
      <w:marBottom w:val="0"/>
      <w:divBdr>
        <w:top w:val="none" w:sz="0" w:space="0" w:color="auto"/>
        <w:left w:val="none" w:sz="0" w:space="0" w:color="auto"/>
        <w:bottom w:val="none" w:sz="0" w:space="0" w:color="auto"/>
        <w:right w:val="none" w:sz="0" w:space="0" w:color="auto"/>
      </w:divBdr>
    </w:div>
    <w:div w:id="1018892837">
      <w:bodyDiv w:val="1"/>
      <w:marLeft w:val="0"/>
      <w:marRight w:val="0"/>
      <w:marTop w:val="0"/>
      <w:marBottom w:val="0"/>
      <w:divBdr>
        <w:top w:val="none" w:sz="0" w:space="0" w:color="auto"/>
        <w:left w:val="none" w:sz="0" w:space="0" w:color="auto"/>
        <w:bottom w:val="none" w:sz="0" w:space="0" w:color="auto"/>
        <w:right w:val="none" w:sz="0" w:space="0" w:color="auto"/>
      </w:divBdr>
    </w:div>
    <w:div w:id="1733961147">
      <w:bodyDiv w:val="1"/>
      <w:marLeft w:val="0"/>
      <w:marRight w:val="0"/>
      <w:marTop w:val="0"/>
      <w:marBottom w:val="0"/>
      <w:divBdr>
        <w:top w:val="none" w:sz="0" w:space="0" w:color="auto"/>
        <w:left w:val="none" w:sz="0" w:space="0" w:color="auto"/>
        <w:bottom w:val="none" w:sz="0" w:space="0" w:color="auto"/>
        <w:right w:val="none" w:sz="0" w:space="0" w:color="auto"/>
      </w:divBdr>
    </w:div>
    <w:div w:id="1745760013">
      <w:bodyDiv w:val="1"/>
      <w:marLeft w:val="0"/>
      <w:marRight w:val="0"/>
      <w:marTop w:val="0"/>
      <w:marBottom w:val="0"/>
      <w:divBdr>
        <w:top w:val="none" w:sz="0" w:space="0" w:color="auto"/>
        <w:left w:val="none" w:sz="0" w:space="0" w:color="auto"/>
        <w:bottom w:val="none" w:sz="0" w:space="0" w:color="auto"/>
        <w:right w:val="none" w:sz="0" w:space="0" w:color="auto"/>
      </w:divBdr>
    </w:div>
    <w:div w:id="1746874405">
      <w:bodyDiv w:val="1"/>
      <w:marLeft w:val="0"/>
      <w:marRight w:val="0"/>
      <w:marTop w:val="0"/>
      <w:marBottom w:val="0"/>
      <w:divBdr>
        <w:top w:val="none" w:sz="0" w:space="0" w:color="auto"/>
        <w:left w:val="none" w:sz="0" w:space="0" w:color="auto"/>
        <w:bottom w:val="none" w:sz="0" w:space="0" w:color="auto"/>
        <w:right w:val="none" w:sz="0" w:space="0" w:color="auto"/>
      </w:divBdr>
    </w:div>
    <w:div w:id="1748729088">
      <w:bodyDiv w:val="1"/>
      <w:marLeft w:val="0"/>
      <w:marRight w:val="0"/>
      <w:marTop w:val="0"/>
      <w:marBottom w:val="0"/>
      <w:divBdr>
        <w:top w:val="none" w:sz="0" w:space="0" w:color="auto"/>
        <w:left w:val="none" w:sz="0" w:space="0" w:color="auto"/>
        <w:bottom w:val="none" w:sz="0" w:space="0" w:color="auto"/>
        <w:right w:val="none" w:sz="0" w:space="0" w:color="auto"/>
      </w:divBdr>
    </w:div>
    <w:div w:id="1804540019">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 w:id="2075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2.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10</cp:revision>
  <dcterms:created xsi:type="dcterms:W3CDTF">2021-10-10T02:06:00Z</dcterms:created>
  <dcterms:modified xsi:type="dcterms:W3CDTF">2021-10-10T02:31:00Z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