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Layout w:type="fixed"/>
        <w:tblLook w:val="01E0" w:firstRow="1" w:lastRow="1" w:firstColumn="1" w:lastColumn="1" w:noHBand="0" w:noVBand="0"/>
      </w:tblPr>
      <w:tblGrid>
        <w:gridCol w:w="1844"/>
        <w:gridCol w:w="8080"/>
      </w:tblGrid>
      <w:tr w:rsidR="00BD6FC0" w:rsidRPr="0038145D" w14:paraId="1A71C670" w14:textId="77777777" w:rsidTr="003D3C25">
        <w:trPr>
          <w:trHeight w:val="1985"/>
        </w:trPr>
        <w:tc>
          <w:tcPr>
            <w:tcW w:w="1844" w:type="dxa"/>
            <w:shd w:val="clear" w:color="auto" w:fill="auto"/>
            <w:vAlign w:val="center"/>
          </w:tcPr>
          <w:p w14:paraId="4A23C025" w14:textId="77777777" w:rsidR="00BD6FC0" w:rsidRPr="0038145D" w:rsidRDefault="00BD6FC0" w:rsidP="003D3C25">
            <w:pPr>
              <w:jc w:val="center"/>
              <w:rPr>
                <w:b/>
                <w:szCs w:val="28"/>
              </w:rPr>
            </w:pPr>
            <w:r w:rsidRPr="008F0025">
              <w:rPr>
                <w:noProof/>
                <w:szCs w:val="28"/>
              </w:rPr>
              <w:drawing>
                <wp:inline distT="0" distB="0" distL="0" distR="0" wp14:anchorId="14ED8DFA" wp14:editId="786C5B0D">
                  <wp:extent cx="695325"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tc>
        <w:tc>
          <w:tcPr>
            <w:tcW w:w="8080" w:type="dxa"/>
            <w:shd w:val="clear" w:color="auto" w:fill="auto"/>
          </w:tcPr>
          <w:p w14:paraId="588F1F96" w14:textId="77777777" w:rsidR="00BD6FC0" w:rsidRPr="00565684" w:rsidRDefault="00BD6FC0" w:rsidP="003D3C25">
            <w:pPr>
              <w:spacing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5BB96A9" w14:textId="77777777" w:rsidR="00BD6FC0" w:rsidRDefault="00BD6FC0" w:rsidP="003D3C25">
            <w:pPr>
              <w:tabs>
                <w:tab w:val="left" w:pos="476"/>
              </w:tabs>
              <w:jc w:val="center"/>
              <w:rPr>
                <w:b/>
                <w:bCs/>
                <w:szCs w:val="28"/>
              </w:rPr>
            </w:pPr>
            <w:r w:rsidRPr="0038145D">
              <w:rPr>
                <w:b/>
                <w:bCs/>
                <w:szCs w:val="28"/>
              </w:rPr>
              <w:t>THÔNG TIN BÁO CHÍ</w:t>
            </w:r>
          </w:p>
          <w:p w14:paraId="088F8AB8" w14:textId="77777777" w:rsidR="00BD6FC0" w:rsidRDefault="00BD6FC0" w:rsidP="003D3C25">
            <w:pPr>
              <w:rPr>
                <w:sz w:val="20"/>
                <w:szCs w:val="20"/>
              </w:rPr>
            </w:pPr>
          </w:p>
          <w:p w14:paraId="05C9669A" w14:textId="3C26CE4D" w:rsidR="00BD6FC0" w:rsidRPr="002745E0" w:rsidRDefault="00BD6FC0" w:rsidP="00BD6FC0">
            <w:pPr>
              <w:jc w:val="center"/>
            </w:pPr>
            <w:r w:rsidRPr="00FE753D">
              <w:rPr>
                <w:i/>
                <w:szCs w:val="28"/>
                <w:lang w:val="vi-VN"/>
              </w:rPr>
              <w:t xml:space="preserve">Hà Nội, ngày </w:t>
            </w:r>
            <w:r w:rsidR="001D7785">
              <w:rPr>
                <w:i/>
                <w:szCs w:val="28"/>
                <w:lang w:val="en-US"/>
              </w:rPr>
              <w:t>28</w:t>
            </w:r>
            <w:r w:rsidRPr="00FE753D">
              <w:rPr>
                <w:i/>
                <w:szCs w:val="28"/>
                <w:lang w:val="vi-VN"/>
              </w:rPr>
              <w:t xml:space="preserve"> tháng </w:t>
            </w:r>
            <w:r w:rsidR="001D7785">
              <w:rPr>
                <w:i/>
                <w:szCs w:val="28"/>
                <w:lang w:val="en-US"/>
              </w:rPr>
              <w:t>10</w:t>
            </w:r>
            <w:r w:rsidRPr="00FE753D">
              <w:rPr>
                <w:i/>
                <w:szCs w:val="28"/>
                <w:lang w:val="vi-VN"/>
              </w:rPr>
              <w:t xml:space="preserve"> năm 2020</w:t>
            </w:r>
          </w:p>
        </w:tc>
      </w:tr>
    </w:tbl>
    <w:p w14:paraId="3923F42A" w14:textId="77777777" w:rsidR="001D7785" w:rsidRDefault="001D7785" w:rsidP="001D7785">
      <w:pPr>
        <w:snapToGrid w:val="0"/>
        <w:spacing w:line="240" w:lineRule="auto"/>
        <w:jc w:val="center"/>
        <w:rPr>
          <w:b/>
          <w:bCs/>
          <w:szCs w:val="28"/>
        </w:rPr>
      </w:pPr>
      <w:r w:rsidRPr="001D7785">
        <w:rPr>
          <w:b/>
          <w:bCs/>
          <w:szCs w:val="28"/>
        </w:rPr>
        <w:t xml:space="preserve">THÔNG TIN NHANH VỀ TÌNH HÌNH ẢNH HƯỞNG </w:t>
      </w:r>
    </w:p>
    <w:p w14:paraId="6302FAE2" w14:textId="77777777" w:rsidR="001D7785" w:rsidRDefault="001D7785" w:rsidP="001D7785">
      <w:pPr>
        <w:snapToGrid w:val="0"/>
        <w:spacing w:line="240" w:lineRule="auto"/>
        <w:jc w:val="center"/>
        <w:rPr>
          <w:b/>
          <w:bCs/>
          <w:szCs w:val="28"/>
        </w:rPr>
      </w:pPr>
      <w:r w:rsidRPr="001D7785">
        <w:rPr>
          <w:b/>
          <w:bCs/>
          <w:szCs w:val="28"/>
        </w:rPr>
        <w:t>BÃO SỐ 9</w:t>
      </w:r>
      <w:r>
        <w:rPr>
          <w:b/>
          <w:bCs/>
          <w:szCs w:val="28"/>
        </w:rPr>
        <w:t xml:space="preserve"> (MOLAVE)</w:t>
      </w:r>
      <w:r w:rsidRPr="001D7785">
        <w:rPr>
          <w:b/>
          <w:bCs/>
          <w:szCs w:val="28"/>
        </w:rPr>
        <w:t xml:space="preserve"> ĐẾN VẬN HÀNH NGUỒN VÀ LƯỚI ĐIỆN</w:t>
      </w:r>
    </w:p>
    <w:p w14:paraId="59F9BE12" w14:textId="78B37937" w:rsidR="00CB764A" w:rsidRDefault="001D7785" w:rsidP="001D7785">
      <w:pPr>
        <w:snapToGrid w:val="0"/>
        <w:spacing w:line="240" w:lineRule="auto"/>
        <w:jc w:val="center"/>
        <w:rPr>
          <w:b/>
          <w:bCs/>
          <w:szCs w:val="28"/>
        </w:rPr>
      </w:pPr>
      <w:r w:rsidRPr="001D7785">
        <w:rPr>
          <w:b/>
          <w:bCs/>
          <w:szCs w:val="28"/>
        </w:rPr>
        <w:t xml:space="preserve"> KHU VỰC MIỀN TRUNG</w:t>
      </w:r>
    </w:p>
    <w:p w14:paraId="183E21A7" w14:textId="77777777" w:rsidR="0097641A" w:rsidRDefault="0097641A" w:rsidP="001D7785">
      <w:pPr>
        <w:snapToGrid w:val="0"/>
        <w:spacing w:line="240" w:lineRule="auto"/>
        <w:jc w:val="center"/>
        <w:rPr>
          <w:b/>
          <w:bCs/>
          <w:szCs w:val="28"/>
        </w:rPr>
      </w:pPr>
    </w:p>
    <w:p w14:paraId="73C8661B" w14:textId="299F523A" w:rsidR="0097641A" w:rsidRDefault="0097641A" w:rsidP="0097641A">
      <w:pPr>
        <w:snapToGrid w:val="0"/>
        <w:spacing w:after="120"/>
        <w:ind w:firstLine="720"/>
        <w:jc w:val="both"/>
        <w:rPr>
          <w:rFonts w:cs="Times New Roman"/>
          <w:color w:val="222222"/>
          <w:szCs w:val="28"/>
          <w:shd w:val="clear" w:color="auto" w:fill="FCFAF6"/>
        </w:rPr>
      </w:pPr>
      <w:r w:rsidRPr="0097641A">
        <w:rPr>
          <w:rFonts w:cs="Times New Roman"/>
          <w:szCs w:val="28"/>
          <w:lang w:val="en-US"/>
        </w:rPr>
        <w:t xml:space="preserve">Sáng ngày 28/10/2020, Cơn bão số 9 (MOLAVE) đã </w:t>
      </w:r>
      <w:r w:rsidRPr="0097641A">
        <w:rPr>
          <w:rFonts w:cs="Times New Roman"/>
          <w:color w:val="222222"/>
          <w:szCs w:val="28"/>
          <w:shd w:val="clear" w:color="auto" w:fill="FCFAF6"/>
        </w:rPr>
        <w:t>đổ bộ vào các tỉnh Quảng Nam - Quảng Ngãi gây mưa lớn, gió giật mạnh trên diện rộng nhiều tỉnh miền Trung, Tây Nguyên, hàng loạt cây xanh, bảng quảng cáo</w:t>
      </w:r>
      <w:r w:rsidR="008B68F3">
        <w:rPr>
          <w:rFonts w:cs="Times New Roman"/>
          <w:color w:val="222222"/>
          <w:szCs w:val="28"/>
          <w:shd w:val="clear" w:color="auto" w:fill="FCFAF6"/>
        </w:rPr>
        <w:t xml:space="preserve"> </w:t>
      </w:r>
      <w:r w:rsidRPr="0097641A">
        <w:rPr>
          <w:rFonts w:cs="Times New Roman"/>
          <w:color w:val="222222"/>
          <w:szCs w:val="28"/>
          <w:shd w:val="clear" w:color="auto" w:fill="FCFAF6"/>
        </w:rPr>
        <w:t>ngã đổ</w:t>
      </w:r>
      <w:r w:rsidR="008B68F3">
        <w:rPr>
          <w:rFonts w:cs="Times New Roman"/>
          <w:color w:val="222222"/>
          <w:szCs w:val="28"/>
          <w:shd w:val="clear" w:color="auto" w:fill="FCFAF6"/>
        </w:rPr>
        <w:t>, cùng với đó đã gây ra sự cố lưới điện cao áp, trung hạ áp.</w:t>
      </w:r>
    </w:p>
    <w:p w14:paraId="2CB8986E" w14:textId="359677FD" w:rsidR="0097641A" w:rsidRPr="00085B86" w:rsidRDefault="0097641A" w:rsidP="00085B86">
      <w:pPr>
        <w:snapToGrid w:val="0"/>
        <w:spacing w:after="120" w:line="240" w:lineRule="auto"/>
        <w:ind w:firstLine="720"/>
        <w:jc w:val="both"/>
        <w:rPr>
          <w:lang w:val="vi-VN"/>
        </w:rPr>
      </w:pPr>
      <w:r w:rsidRPr="00085B86">
        <w:rPr>
          <w:lang w:val="vi-VN"/>
        </w:rPr>
        <w:t xml:space="preserve">EVN cập nhật </w:t>
      </w:r>
      <w:r w:rsidR="00D13836">
        <w:rPr>
          <w:lang w:val="en-US"/>
        </w:rPr>
        <w:t xml:space="preserve">lúc 11 giờ 30 ngày 28/10/2020 </w:t>
      </w:r>
      <w:r w:rsidRPr="00085B86">
        <w:rPr>
          <w:lang w:val="vi-VN"/>
        </w:rPr>
        <w:t xml:space="preserve">thông tin về tình hình cung cấp điện, công tác khắc phục hậu quả bão số </w:t>
      </w:r>
      <w:r w:rsidRPr="00085B86">
        <w:rPr>
          <w:lang w:val="en-US"/>
        </w:rPr>
        <w:t>9</w:t>
      </w:r>
      <w:r w:rsidRPr="00085B86">
        <w:rPr>
          <w:lang w:val="vi-VN"/>
        </w:rPr>
        <w:t xml:space="preserve"> như sau: </w:t>
      </w:r>
      <w:bookmarkStart w:id="0" w:name="_GoBack"/>
      <w:bookmarkEnd w:id="0"/>
    </w:p>
    <w:p w14:paraId="244D64B8" w14:textId="6BBA1475" w:rsidR="0097641A" w:rsidRPr="00085B86" w:rsidRDefault="0097641A" w:rsidP="00085B86">
      <w:pPr>
        <w:pStyle w:val="ListParagraph"/>
        <w:numPr>
          <w:ilvl w:val="0"/>
          <w:numId w:val="2"/>
        </w:numPr>
        <w:snapToGrid w:val="0"/>
        <w:spacing w:after="120"/>
        <w:jc w:val="both"/>
        <w:rPr>
          <w:rFonts w:cs="Times New Roman"/>
          <w:szCs w:val="28"/>
          <w:lang w:val="vi-VN"/>
        </w:rPr>
      </w:pPr>
      <w:r w:rsidRPr="00085B86">
        <w:rPr>
          <w:rFonts w:cs="Times New Roman"/>
          <w:szCs w:val="28"/>
          <w:lang w:val="en-US"/>
        </w:rPr>
        <w:t>Vận hành các h</w:t>
      </w:r>
      <w:r w:rsidRPr="00085B86">
        <w:rPr>
          <w:rFonts w:cs="Times New Roman"/>
          <w:szCs w:val="28"/>
          <w:lang w:val="vi-VN"/>
        </w:rPr>
        <w:t>ồ thuỷ điện: các hồ đang xả điều tiết theo quy trình liên hồ/ đơn hồ theo chỉ đạo của Ban Chỉ huy PCTT&amp;TKCN tỉnh</w:t>
      </w:r>
      <w:r w:rsidRPr="00085B86">
        <w:rPr>
          <w:rFonts w:cs="Times New Roman"/>
          <w:szCs w:val="28"/>
          <w:lang w:val="en-US"/>
        </w:rPr>
        <w:t>. Danh sách các hồ đang xả với lưu lượng tương ứng như sau</w:t>
      </w:r>
      <w:r w:rsidRPr="00085B86">
        <w:rPr>
          <w:rFonts w:cs="Times New Roman"/>
          <w:szCs w:val="28"/>
          <w:lang w:val="vi-VN"/>
        </w:rPr>
        <w:t xml:space="preserve">: A Vương </w:t>
      </w:r>
      <w:r w:rsidRPr="00085B86">
        <w:rPr>
          <w:rFonts w:cs="Times New Roman"/>
          <w:szCs w:val="28"/>
          <w:lang w:val="en-US"/>
        </w:rPr>
        <w:t>(5</w:t>
      </w:r>
      <w:r w:rsidR="008B68F3" w:rsidRPr="00085B86">
        <w:rPr>
          <w:rFonts w:cs="Times New Roman"/>
          <w:szCs w:val="28"/>
          <w:lang w:val="en-US"/>
        </w:rPr>
        <w:t>20</w:t>
      </w:r>
      <w:r w:rsidRPr="00085B86">
        <w:rPr>
          <w:rFonts w:cs="Times New Roman"/>
          <w:szCs w:val="28"/>
          <w:lang w:val="en-US"/>
        </w:rPr>
        <w:t xml:space="preserve"> </w:t>
      </w:r>
      <w:r w:rsidRPr="00085B86">
        <w:rPr>
          <w:rFonts w:cs="Times New Roman"/>
          <w:szCs w:val="28"/>
          <w:lang w:val="vi-VN"/>
        </w:rPr>
        <w:t>m3/s</w:t>
      </w:r>
      <w:r w:rsidRPr="00085B86">
        <w:rPr>
          <w:rFonts w:cs="Times New Roman"/>
          <w:szCs w:val="28"/>
          <w:lang w:val="en-US"/>
        </w:rPr>
        <w:t>)</w:t>
      </w:r>
      <w:r w:rsidRPr="00085B86">
        <w:rPr>
          <w:rFonts w:cs="Times New Roman"/>
          <w:szCs w:val="28"/>
          <w:lang w:val="vi-VN"/>
        </w:rPr>
        <w:t xml:space="preserve">; Sông Tranh 2 </w:t>
      </w:r>
      <w:r w:rsidRPr="00085B86">
        <w:rPr>
          <w:rFonts w:cs="Times New Roman"/>
          <w:szCs w:val="28"/>
          <w:lang w:val="en-US"/>
        </w:rPr>
        <w:t>(1</w:t>
      </w:r>
      <w:r w:rsidR="008B68F3" w:rsidRPr="00085B86">
        <w:rPr>
          <w:rFonts w:cs="Times New Roman"/>
          <w:szCs w:val="28"/>
          <w:lang w:val="en-US"/>
        </w:rPr>
        <w:t>491</w:t>
      </w:r>
      <w:r w:rsidRPr="00085B86">
        <w:rPr>
          <w:rFonts w:cs="Times New Roman"/>
          <w:szCs w:val="28"/>
          <w:lang w:val="en-US"/>
        </w:rPr>
        <w:t xml:space="preserve"> m3/s); </w:t>
      </w:r>
      <w:r w:rsidRPr="00085B86">
        <w:rPr>
          <w:rFonts w:cs="Times New Roman"/>
          <w:szCs w:val="28"/>
          <w:lang w:val="vi-VN"/>
        </w:rPr>
        <w:t xml:space="preserve">Sông Bung 2 </w:t>
      </w:r>
      <w:r w:rsidRPr="00085B86">
        <w:rPr>
          <w:rFonts w:cs="Times New Roman"/>
          <w:szCs w:val="28"/>
          <w:lang w:val="en-US"/>
        </w:rPr>
        <w:t>(</w:t>
      </w:r>
      <w:r w:rsidRPr="00085B86">
        <w:rPr>
          <w:rFonts w:cs="Times New Roman"/>
          <w:szCs w:val="28"/>
          <w:lang w:val="vi-VN"/>
        </w:rPr>
        <w:t>1</w:t>
      </w:r>
      <w:r w:rsidR="008B68F3" w:rsidRPr="00085B86">
        <w:rPr>
          <w:rFonts w:cs="Times New Roman"/>
          <w:szCs w:val="28"/>
          <w:lang w:val="en-US"/>
        </w:rPr>
        <w:t>38</w:t>
      </w:r>
      <w:r w:rsidRPr="00085B86">
        <w:rPr>
          <w:rFonts w:cs="Times New Roman"/>
          <w:szCs w:val="28"/>
          <w:lang w:val="en-US"/>
        </w:rPr>
        <w:t xml:space="preserve"> m3/s)</w:t>
      </w:r>
      <w:r w:rsidRPr="00085B86">
        <w:rPr>
          <w:rFonts w:cs="Times New Roman"/>
          <w:szCs w:val="28"/>
          <w:lang w:val="vi-VN"/>
        </w:rPr>
        <w:t xml:space="preserve">; Sông Bung 4 </w:t>
      </w:r>
      <w:r w:rsidRPr="00085B86">
        <w:rPr>
          <w:rFonts w:cs="Times New Roman"/>
          <w:szCs w:val="28"/>
          <w:lang w:val="en-US"/>
        </w:rPr>
        <w:t>(</w:t>
      </w:r>
      <w:r w:rsidR="008B68F3" w:rsidRPr="00085B86">
        <w:rPr>
          <w:rFonts w:cs="Times New Roman"/>
          <w:szCs w:val="28"/>
          <w:lang w:val="en-US"/>
        </w:rPr>
        <w:t>209</w:t>
      </w:r>
      <w:r w:rsidRPr="00085B86">
        <w:rPr>
          <w:rFonts w:cs="Times New Roman"/>
          <w:szCs w:val="28"/>
          <w:lang w:val="en-US"/>
        </w:rPr>
        <w:t xml:space="preserve"> m3/s)</w:t>
      </w:r>
      <w:r w:rsidRPr="00085B86">
        <w:rPr>
          <w:rFonts w:cs="Times New Roman"/>
          <w:szCs w:val="28"/>
          <w:lang w:val="vi-VN"/>
        </w:rPr>
        <w:t>; Buôn Ku</w:t>
      </w:r>
      <w:r w:rsidRPr="00085B86">
        <w:rPr>
          <w:rFonts w:cs="Times New Roman"/>
          <w:szCs w:val="28"/>
          <w:lang w:val="en-US"/>
        </w:rPr>
        <w:t>ô</w:t>
      </w:r>
      <w:r w:rsidRPr="00085B86">
        <w:rPr>
          <w:rFonts w:cs="Times New Roman"/>
          <w:szCs w:val="28"/>
          <w:lang w:val="vi-VN"/>
        </w:rPr>
        <w:t xml:space="preserve">p </w:t>
      </w:r>
      <w:r w:rsidRPr="00085B86">
        <w:rPr>
          <w:rFonts w:cs="Times New Roman"/>
          <w:szCs w:val="28"/>
          <w:lang w:val="en-US"/>
        </w:rPr>
        <w:t>(</w:t>
      </w:r>
      <w:r w:rsidRPr="00085B86">
        <w:rPr>
          <w:rFonts w:cs="Times New Roman"/>
          <w:szCs w:val="28"/>
          <w:lang w:val="vi-VN"/>
        </w:rPr>
        <w:t>36</w:t>
      </w:r>
      <w:r w:rsidR="008B68F3" w:rsidRPr="00085B86">
        <w:rPr>
          <w:rFonts w:cs="Times New Roman"/>
          <w:szCs w:val="28"/>
          <w:lang w:val="en-US"/>
        </w:rPr>
        <w:t>3</w:t>
      </w:r>
      <w:r w:rsidRPr="00085B86">
        <w:rPr>
          <w:rFonts w:cs="Times New Roman"/>
          <w:szCs w:val="28"/>
          <w:lang w:val="en-US"/>
        </w:rPr>
        <w:t xml:space="preserve"> m3/s)</w:t>
      </w:r>
      <w:r w:rsidRPr="00085B86">
        <w:rPr>
          <w:rFonts w:cs="Times New Roman"/>
          <w:szCs w:val="28"/>
          <w:lang w:val="vi-VN"/>
        </w:rPr>
        <w:t xml:space="preserve">; Srepok3 </w:t>
      </w:r>
      <w:r w:rsidRPr="00085B86">
        <w:rPr>
          <w:rFonts w:cs="Times New Roman"/>
          <w:szCs w:val="28"/>
          <w:lang w:val="en-US"/>
        </w:rPr>
        <w:t>(</w:t>
      </w:r>
      <w:r w:rsidR="008B68F3" w:rsidRPr="00085B86">
        <w:rPr>
          <w:rFonts w:cs="Times New Roman"/>
          <w:szCs w:val="28"/>
          <w:lang w:val="en-US"/>
        </w:rPr>
        <w:t>482</w:t>
      </w:r>
      <w:r w:rsidRPr="00085B86">
        <w:rPr>
          <w:rFonts w:cs="Times New Roman"/>
          <w:szCs w:val="28"/>
          <w:lang w:val="en-US"/>
        </w:rPr>
        <w:t xml:space="preserve"> m3/s)</w:t>
      </w:r>
      <w:r w:rsidRPr="00085B86">
        <w:rPr>
          <w:rFonts w:cs="Times New Roman"/>
          <w:szCs w:val="28"/>
          <w:lang w:val="vi-VN"/>
        </w:rPr>
        <w:t>.</w:t>
      </w:r>
    </w:p>
    <w:p w14:paraId="481DBDC3" w14:textId="645FBE5F" w:rsidR="0097641A" w:rsidRPr="00085B86" w:rsidRDefault="0097641A" w:rsidP="00085B86">
      <w:pPr>
        <w:pStyle w:val="ListParagraph"/>
        <w:numPr>
          <w:ilvl w:val="0"/>
          <w:numId w:val="2"/>
        </w:numPr>
        <w:snapToGrid w:val="0"/>
        <w:spacing w:after="120"/>
        <w:jc w:val="both"/>
        <w:rPr>
          <w:rFonts w:cs="Times New Roman"/>
          <w:szCs w:val="28"/>
          <w:lang w:val="vi-VN"/>
        </w:rPr>
      </w:pPr>
      <w:r w:rsidRPr="00085B86">
        <w:rPr>
          <w:rFonts w:cs="Times New Roman"/>
          <w:szCs w:val="28"/>
          <w:lang w:val="vi-VN"/>
        </w:rPr>
        <w:t xml:space="preserve">Lưới điện cao áp: </w:t>
      </w:r>
      <w:r w:rsidRPr="00085B86">
        <w:rPr>
          <w:lang w:val="vi-VN"/>
        </w:rPr>
        <w:t>sự cố đường dây 500kV Dốc Sỏi – PleiKu; sự cố 05 đường dây 220kV, 23 đường dây 110kV</w:t>
      </w:r>
    </w:p>
    <w:p w14:paraId="4319E1A4" w14:textId="6B5CAE53" w:rsidR="0097641A" w:rsidRPr="00085B86" w:rsidRDefault="0097641A" w:rsidP="00085B86">
      <w:pPr>
        <w:pStyle w:val="ListParagraph"/>
        <w:numPr>
          <w:ilvl w:val="0"/>
          <w:numId w:val="2"/>
        </w:numPr>
        <w:snapToGrid w:val="0"/>
        <w:spacing w:after="120"/>
        <w:jc w:val="both"/>
        <w:rPr>
          <w:lang w:val="vi-VN"/>
        </w:rPr>
      </w:pPr>
      <w:r w:rsidRPr="00085B86">
        <w:rPr>
          <w:rFonts w:cs="Times New Roman"/>
          <w:szCs w:val="28"/>
          <w:lang w:val="vi-VN"/>
        </w:rPr>
        <w:t xml:space="preserve">Lưới trung, hạ áp: </w:t>
      </w:r>
      <w:r w:rsidRPr="00085B86">
        <w:rPr>
          <w:szCs w:val="28"/>
        </w:rPr>
        <w:t xml:space="preserve">đến </w:t>
      </w:r>
      <w:r w:rsidR="008B68F3" w:rsidRPr="00085B86">
        <w:rPr>
          <w:szCs w:val="28"/>
        </w:rPr>
        <w:t>11</w:t>
      </w:r>
      <w:r w:rsidRPr="00085B86">
        <w:rPr>
          <w:szCs w:val="28"/>
        </w:rPr>
        <w:t>h00 sáng nay các tỉnh Quảng Trị, Thừa Thiên Huế, Quảng Nam, Quảng Ngãi, Bình Định, Phú Yên, Kon Tum, Gia Lai, Đăk Lăk đã có mưa to và gió mạnh gây mất điện khoảng 7500 trạm biến áp phân phối tại 400 xã/ phường với lượng công suất phụ tải bị mất điện khoảng 367 MW, chiếm 15% tổng số phụ tải toàn miền Trung. EVN thực hiện</w:t>
      </w:r>
      <w:r w:rsidRPr="00085B86">
        <w:rPr>
          <w:lang w:val="vi-VN"/>
        </w:rPr>
        <w:t xml:space="preserve"> cắt điện chủ động tại các tỉnh để đảm bảo an toàn cho thiết bị, con người. Mất điện tại các tỉnh: Đà Nẵng 47%, Quảng Nam 71%, Quảng Ngãi 100%, Bình Định 93%, Phú Yên 55%, Gia Lai 20%. Ngay sau bão, EVN sẽ kiểm tra và khôi phục trở lại nhanh nhất cho các phụ tải đảm bảo an toàn cho con người và cho thiết bị. </w:t>
      </w:r>
    </w:p>
    <w:p w14:paraId="49100049" w14:textId="6751BD09" w:rsidR="00085B86" w:rsidRDefault="00085B86" w:rsidP="00085B86">
      <w:pPr>
        <w:snapToGrid w:val="0"/>
        <w:spacing w:after="120"/>
        <w:ind w:firstLine="709"/>
        <w:jc w:val="both"/>
        <w:rPr>
          <w:lang w:val="en-US"/>
        </w:rPr>
      </w:pPr>
      <w:r>
        <w:rPr>
          <w:lang w:val="en-US"/>
        </w:rPr>
        <w:t>Tập đoàn Điện lực Việt Nam sẽ liên tục cấp nhật tình hình ảnh hưởng của cơn bão số 9 (MOLAVE) tại các bản tin tiếp theo.</w:t>
      </w:r>
    </w:p>
    <w:p w14:paraId="45CDE28D" w14:textId="77777777" w:rsidR="009D75B3" w:rsidRPr="00085B86" w:rsidRDefault="009D75B3" w:rsidP="00085B86">
      <w:pPr>
        <w:snapToGrid w:val="0"/>
        <w:spacing w:after="120"/>
        <w:ind w:firstLine="709"/>
        <w:jc w:val="both"/>
        <w:rPr>
          <w:rFonts w:cs="Times New Roman"/>
          <w:szCs w:val="28"/>
          <w:lang w:val="en-US"/>
        </w:rPr>
      </w:pPr>
    </w:p>
    <w:p w14:paraId="2BAD78FB" w14:textId="77777777" w:rsidR="00BD6FC0" w:rsidRPr="00DF75FA" w:rsidRDefault="00BD6FC0" w:rsidP="00BD6FC0">
      <w:pPr>
        <w:tabs>
          <w:tab w:val="left" w:pos="864"/>
          <w:tab w:val="left" w:pos="990"/>
          <w:tab w:val="left" w:pos="1260"/>
        </w:tabs>
        <w:ind w:left="709" w:right="74"/>
        <w:rPr>
          <w:b/>
          <w:sz w:val="24"/>
          <w:szCs w:val="24"/>
          <w:u w:val="single"/>
          <w:lang w:val="pt-BR"/>
        </w:rPr>
      </w:pPr>
      <w:r w:rsidRPr="00DF75FA">
        <w:rPr>
          <w:b/>
          <w:sz w:val="24"/>
          <w:szCs w:val="24"/>
          <w:u w:val="single"/>
          <w:lang w:val="pt-BR"/>
        </w:rPr>
        <w:t>THÔNG TIN LIÊN HỆ:</w:t>
      </w:r>
    </w:p>
    <w:p w14:paraId="3907062F" w14:textId="77777777" w:rsidR="00BD6FC0" w:rsidRPr="00DF75FA" w:rsidRDefault="00BD6FC0" w:rsidP="00BD6FC0">
      <w:pPr>
        <w:pStyle w:val="NormalWeb"/>
        <w:shd w:val="clear" w:color="auto" w:fill="FFFFFF"/>
        <w:spacing w:before="0" w:beforeAutospacing="0" w:after="0" w:afterAutospacing="0"/>
        <w:ind w:left="709"/>
        <w:jc w:val="both"/>
      </w:pPr>
      <w:r w:rsidRPr="00DF75FA">
        <w:t>Ban Truyền thông - Tập đoàn Điện lực Việt Nam;</w:t>
      </w:r>
    </w:p>
    <w:p w14:paraId="5D84FA1C" w14:textId="77777777" w:rsidR="00BD6FC0" w:rsidRPr="00DF75FA" w:rsidRDefault="00BD6FC0" w:rsidP="00BD6FC0">
      <w:pPr>
        <w:pStyle w:val="NormalWeb"/>
        <w:shd w:val="clear" w:color="auto" w:fill="FFFFFF"/>
        <w:spacing w:before="0" w:beforeAutospacing="0" w:after="0" w:afterAutospacing="0"/>
        <w:ind w:left="709"/>
        <w:jc w:val="both"/>
      </w:pPr>
      <w:r w:rsidRPr="00DF75FA">
        <w:t>Email: </w:t>
      </w:r>
      <w:hyperlink r:id="rId9" w:history="1">
        <w:r w:rsidRPr="00DF75FA">
          <w:rPr>
            <w:rStyle w:val="Hyperlink"/>
          </w:rPr>
          <w:t>bantt@evn.com.vn</w:t>
        </w:r>
      </w:hyperlink>
    </w:p>
    <w:p w14:paraId="517BF77C" w14:textId="77777777" w:rsidR="00BD6FC0" w:rsidRPr="00DF75FA" w:rsidRDefault="00BD6FC0" w:rsidP="00BD6FC0">
      <w:pPr>
        <w:pStyle w:val="NormalWeb"/>
        <w:shd w:val="clear" w:color="auto" w:fill="FFFFFF"/>
        <w:spacing w:before="0" w:beforeAutospacing="0" w:after="0" w:afterAutospacing="0"/>
        <w:ind w:left="709"/>
        <w:jc w:val="both"/>
      </w:pPr>
      <w:r w:rsidRPr="00DF75FA">
        <w:t>Điện thoại: 024.66946405/66946413; Fax: 024.66946402</w:t>
      </w:r>
    </w:p>
    <w:p w14:paraId="1BD23ECB" w14:textId="77777777" w:rsidR="00BD6FC0" w:rsidRPr="00DF75FA" w:rsidRDefault="00BD6FC0" w:rsidP="00BD6FC0">
      <w:pPr>
        <w:pStyle w:val="NormalWeb"/>
        <w:shd w:val="clear" w:color="auto" w:fill="FFFFFF"/>
        <w:spacing w:before="0" w:beforeAutospacing="0" w:after="0" w:afterAutospacing="0"/>
        <w:ind w:left="709"/>
        <w:jc w:val="both"/>
      </w:pPr>
      <w:r w:rsidRPr="00DF75FA">
        <w:t>Địa chỉ: Số 11 phố Cửa Bắc, phường Trúc Bạch, quận Ba Đình - Hà Nội;</w:t>
      </w:r>
    </w:p>
    <w:p w14:paraId="6BBFB70D" w14:textId="77777777" w:rsidR="00BD6FC0" w:rsidRPr="00DF75FA" w:rsidRDefault="00BD6FC0" w:rsidP="00BD6FC0">
      <w:pPr>
        <w:pStyle w:val="NormalWeb"/>
        <w:shd w:val="clear" w:color="auto" w:fill="FFFFFF"/>
        <w:spacing w:before="0" w:beforeAutospacing="0" w:after="0" w:afterAutospacing="0"/>
        <w:ind w:left="709"/>
        <w:jc w:val="both"/>
      </w:pPr>
      <w:r w:rsidRPr="00DF75FA">
        <w:t>Website: </w:t>
      </w:r>
      <w:hyperlink r:id="rId10" w:history="1">
        <w:r w:rsidRPr="00DF75FA">
          <w:rPr>
            <w:rStyle w:val="Hyperlink"/>
          </w:rPr>
          <w:t>www.evn.com.vn</w:t>
        </w:r>
      </w:hyperlink>
      <w:r w:rsidRPr="00DF75FA">
        <w:t>, </w:t>
      </w:r>
      <w:hyperlink r:id="rId11" w:history="1">
        <w:r w:rsidRPr="00DF75FA">
          <w:rPr>
            <w:rStyle w:val="Hyperlink"/>
          </w:rPr>
          <w:t>www.tietkiemnangluong.vn</w:t>
        </w:r>
      </w:hyperlink>
      <w:r w:rsidRPr="00DF75FA">
        <w:t xml:space="preserve"> </w:t>
      </w:r>
    </w:p>
    <w:p w14:paraId="34DE6E9A" w14:textId="77777777" w:rsidR="00BD6FC0" w:rsidRPr="00DF75FA" w:rsidRDefault="00BD6FC0" w:rsidP="00BD6FC0">
      <w:pPr>
        <w:pStyle w:val="NormalWeb"/>
        <w:shd w:val="clear" w:color="auto" w:fill="FFFFFF"/>
        <w:spacing w:before="0" w:beforeAutospacing="0" w:after="0" w:afterAutospacing="0"/>
        <w:ind w:left="709"/>
        <w:jc w:val="both"/>
      </w:pPr>
      <w:r w:rsidRPr="00DF75FA">
        <w:t xml:space="preserve">Fanpage: </w:t>
      </w:r>
      <w:hyperlink r:id="rId12" w:history="1">
        <w:r w:rsidRPr="00DF75FA">
          <w:rPr>
            <w:rStyle w:val="Hyperlink"/>
          </w:rPr>
          <w:t>www.facebook.com/evndienlucvietnam</w:t>
        </w:r>
      </w:hyperlink>
      <w:r w:rsidRPr="00DF75FA">
        <w:rPr>
          <w:u w:val="single"/>
        </w:rPr>
        <w:t xml:space="preserve"> </w:t>
      </w:r>
    </w:p>
    <w:sectPr w:rsidR="00BD6FC0" w:rsidRPr="00DF75FA" w:rsidSect="009D75B3">
      <w:pgSz w:w="11906" w:h="16838"/>
      <w:pgMar w:top="993" w:right="991"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A14AE"/>
    <w:multiLevelType w:val="hybridMultilevel"/>
    <w:tmpl w:val="0266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E5B80"/>
    <w:multiLevelType w:val="hybridMultilevel"/>
    <w:tmpl w:val="B2B6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4A"/>
    <w:rsid w:val="00085B86"/>
    <w:rsid w:val="001D7785"/>
    <w:rsid w:val="0034781F"/>
    <w:rsid w:val="00443CC7"/>
    <w:rsid w:val="004E677A"/>
    <w:rsid w:val="00745360"/>
    <w:rsid w:val="0089110A"/>
    <w:rsid w:val="008B68F3"/>
    <w:rsid w:val="0097641A"/>
    <w:rsid w:val="009D75B3"/>
    <w:rsid w:val="00BD6FC0"/>
    <w:rsid w:val="00CB764A"/>
    <w:rsid w:val="00D138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249E"/>
  <w15:chartTrackingRefBased/>
  <w15:docId w15:val="{7E5C7A14-568E-4155-BE0C-58E81A56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6FC0"/>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BD6FC0"/>
    <w:rPr>
      <w:rFonts w:ascii="Times New Roman" w:eastAsia="Times New Roman" w:hAnsi="Times New Roman" w:cs="Times New Roman"/>
      <w:color w:val="0000FF"/>
      <w:u w:val="single"/>
    </w:rPr>
  </w:style>
  <w:style w:type="paragraph" w:styleId="ListParagraph">
    <w:name w:val="List Paragraph"/>
    <w:basedOn w:val="Normal"/>
    <w:uiPriority w:val="34"/>
    <w:qFormat/>
    <w:rsid w:val="0008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0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C27E2-1CFF-4CC0-B750-143064975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078C2-2DBB-46D3-A4DC-57BEF3E0391A}">
  <ds:schemaRefs>
    <ds:schemaRef ds:uri="http://schemas.microsoft.com/sharepoint/v3/contenttype/forms"/>
  </ds:schemaRefs>
</ds:datastoreItem>
</file>

<file path=customXml/itemProps3.xml><?xml version="1.0" encoding="utf-8"?>
<ds:datastoreItem xmlns:ds="http://schemas.openxmlformats.org/officeDocument/2006/customXml" ds:itemID="{36A7A5BF-9858-4EF6-83DC-F26FC6500A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TRUNG (TRAN TRI TRUNG)</cp:lastModifiedBy>
  <cp:revision>9</cp:revision>
  <dcterms:created xsi:type="dcterms:W3CDTF">2020-10-28T03:55:00Z</dcterms:created>
  <dcterms:modified xsi:type="dcterms:W3CDTF">2020-10-28T05:40:00Z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