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171" w:tblpY="-9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820"/>
      </w:tblGrid>
      <w:tr w:rsidR="009F4BD6" w14:paraId="5593B506" w14:textId="77777777" w:rsidTr="009F4BD6">
        <w:trPr>
          <w:trHeight w:val="1982"/>
        </w:trPr>
        <w:tc>
          <w:tcPr>
            <w:tcW w:w="5670" w:type="dxa"/>
          </w:tcPr>
          <w:p w14:paraId="5A54177E" w14:textId="77777777" w:rsidR="009F4BD6" w:rsidRPr="009F4BD6" w:rsidRDefault="009F4BD6" w:rsidP="009F4BD6">
            <w:pPr>
              <w:spacing w:after="0" w:line="240" w:lineRule="auto"/>
              <w:jc w:val="center"/>
              <w:rPr>
                <w:b/>
                <w:spacing w:val="-6"/>
                <w:sz w:val="32"/>
                <w:szCs w:val="28"/>
              </w:rPr>
            </w:pPr>
            <w:r w:rsidRPr="009F4BD6">
              <w:rPr>
                <w:b/>
                <w:noProof/>
                <w:spacing w:val="-6"/>
                <w:szCs w:val="28"/>
              </w:rPr>
              <w:drawing>
                <wp:anchor distT="0" distB="0" distL="114300" distR="114300" simplePos="0" relativeHeight="251659264" behindDoc="0" locked="0" layoutInCell="1" allowOverlap="1" wp14:anchorId="1E9497B9" wp14:editId="4BE1C9D3">
                  <wp:simplePos x="0" y="0"/>
                  <wp:positionH relativeFrom="column">
                    <wp:posOffset>1341120</wp:posOffset>
                  </wp:positionH>
                  <wp:positionV relativeFrom="paragraph">
                    <wp:posOffset>322580</wp:posOffset>
                  </wp:positionV>
                  <wp:extent cx="738835" cy="76962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2923981118571481-276284658-281217950863497-8177132863493907693-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835" cy="769620"/>
                          </a:xfrm>
                          <a:prstGeom prst="rect">
                            <a:avLst/>
                          </a:prstGeom>
                        </pic:spPr>
                      </pic:pic>
                    </a:graphicData>
                  </a:graphic>
                  <wp14:sizeRelH relativeFrom="margin">
                    <wp14:pctWidth>0</wp14:pctWidth>
                  </wp14:sizeRelH>
                  <wp14:sizeRelV relativeFrom="margin">
                    <wp14:pctHeight>0</wp14:pctHeight>
                  </wp14:sizeRelV>
                </wp:anchor>
              </w:drawing>
            </w:r>
            <w:r w:rsidRPr="009F4BD6">
              <w:rPr>
                <w:b/>
                <w:spacing w:val="-6"/>
                <w:sz w:val="28"/>
                <w:szCs w:val="28"/>
              </w:rPr>
              <w:t>TRUNG ƯƠNG ĐOÀN TNCS HỒ CHÍ MINH</w:t>
            </w:r>
          </w:p>
        </w:tc>
        <w:tc>
          <w:tcPr>
            <w:tcW w:w="4820" w:type="dxa"/>
          </w:tcPr>
          <w:p w14:paraId="67161796" w14:textId="77777777" w:rsidR="009F4BD6" w:rsidRPr="009F4BD6" w:rsidRDefault="009F4BD6" w:rsidP="009F4BD6">
            <w:pPr>
              <w:spacing w:after="0" w:line="240" w:lineRule="auto"/>
              <w:jc w:val="center"/>
              <w:rPr>
                <w:b/>
                <w:sz w:val="28"/>
                <w:szCs w:val="28"/>
              </w:rPr>
            </w:pPr>
            <w:r w:rsidRPr="009F4BD6">
              <w:rPr>
                <w:b/>
                <w:noProof/>
                <w:sz w:val="28"/>
                <w:szCs w:val="28"/>
              </w:rPr>
              <w:drawing>
                <wp:anchor distT="0" distB="0" distL="114300" distR="114300" simplePos="0" relativeHeight="251660288" behindDoc="1" locked="0" layoutInCell="1" allowOverlap="1" wp14:anchorId="5CC0DFAB" wp14:editId="7C1D1A5F">
                  <wp:simplePos x="0" y="0"/>
                  <wp:positionH relativeFrom="column">
                    <wp:posOffset>1202690</wp:posOffset>
                  </wp:positionH>
                  <wp:positionV relativeFrom="paragraph">
                    <wp:posOffset>164465</wp:posOffset>
                  </wp:positionV>
                  <wp:extent cx="687037" cy="10267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vn CHU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7037" cy="1026795"/>
                          </a:xfrm>
                          <a:prstGeom prst="rect">
                            <a:avLst/>
                          </a:prstGeom>
                        </pic:spPr>
                      </pic:pic>
                    </a:graphicData>
                  </a:graphic>
                  <wp14:sizeRelH relativeFrom="margin">
                    <wp14:pctWidth>0</wp14:pctWidth>
                  </wp14:sizeRelH>
                  <wp14:sizeRelV relativeFrom="margin">
                    <wp14:pctHeight>0</wp14:pctHeight>
                  </wp14:sizeRelV>
                </wp:anchor>
              </w:drawing>
            </w:r>
            <w:r w:rsidRPr="009F4BD6">
              <w:rPr>
                <w:b/>
                <w:sz w:val="28"/>
                <w:szCs w:val="28"/>
              </w:rPr>
              <w:t>TẬP ĐOÀN ĐIỆN LỰC VIỆT NAM</w:t>
            </w:r>
          </w:p>
        </w:tc>
      </w:tr>
    </w:tbl>
    <w:p w14:paraId="73F11E35" w14:textId="03FB9FE7" w:rsidR="00E7388F" w:rsidRPr="00AF124F" w:rsidRDefault="00E62082" w:rsidP="00FD2210">
      <w:pPr>
        <w:spacing w:after="0" w:line="240" w:lineRule="auto"/>
        <w:jc w:val="center"/>
        <w:rPr>
          <w:b/>
          <w:sz w:val="28"/>
          <w:szCs w:val="28"/>
        </w:rPr>
      </w:pPr>
      <w:r w:rsidRPr="00AC15C7">
        <w:rPr>
          <w:b/>
          <w:sz w:val="32"/>
          <w:szCs w:val="28"/>
        </w:rPr>
        <w:t>THÔNG CÁO BÁO CHÍ</w:t>
      </w:r>
    </w:p>
    <w:p w14:paraId="0420CF71" w14:textId="77777777" w:rsidR="00E62082" w:rsidRDefault="00E62082" w:rsidP="00FD2210">
      <w:pPr>
        <w:spacing w:after="0" w:line="240" w:lineRule="auto"/>
        <w:jc w:val="center"/>
        <w:rPr>
          <w:b/>
          <w:sz w:val="28"/>
          <w:szCs w:val="28"/>
        </w:rPr>
      </w:pPr>
      <w:r w:rsidRPr="00AF124F">
        <w:rPr>
          <w:b/>
          <w:sz w:val="28"/>
          <w:szCs w:val="28"/>
        </w:rPr>
        <w:t xml:space="preserve">Lễ </w:t>
      </w:r>
      <w:r w:rsidR="00E9236F">
        <w:rPr>
          <w:b/>
          <w:sz w:val="28"/>
          <w:szCs w:val="28"/>
        </w:rPr>
        <w:t>phát động Cuộc thi</w:t>
      </w:r>
    </w:p>
    <w:p w14:paraId="12D934CE" w14:textId="68E3EB93" w:rsidR="00E9236F" w:rsidRDefault="00E9236F" w:rsidP="00FD2210">
      <w:pPr>
        <w:spacing w:after="0" w:line="240" w:lineRule="auto"/>
        <w:jc w:val="center"/>
        <w:rPr>
          <w:b/>
          <w:sz w:val="28"/>
          <w:szCs w:val="28"/>
        </w:rPr>
      </w:pPr>
      <w:r>
        <w:rPr>
          <w:b/>
          <w:sz w:val="28"/>
          <w:szCs w:val="28"/>
        </w:rPr>
        <w:t xml:space="preserve">“Ý tưởng, sáng kiến sử dụng điện tiết kiệm, an toàn, hiệu quả </w:t>
      </w:r>
    </w:p>
    <w:p w14:paraId="79C2E303" w14:textId="6154F21D" w:rsidR="00E9236F" w:rsidRPr="00AF124F" w:rsidRDefault="00E9236F" w:rsidP="00FD2210">
      <w:pPr>
        <w:spacing w:after="0" w:line="240" w:lineRule="auto"/>
        <w:jc w:val="center"/>
        <w:rPr>
          <w:b/>
          <w:sz w:val="28"/>
          <w:szCs w:val="28"/>
        </w:rPr>
      </w:pPr>
      <w:r>
        <w:rPr>
          <w:b/>
          <w:sz w:val="28"/>
          <w:szCs w:val="28"/>
        </w:rPr>
        <w:t>trong thanh thiếu niên” năm 2022</w:t>
      </w:r>
    </w:p>
    <w:p w14:paraId="43AE5357" w14:textId="4581AC16" w:rsidR="00A4680E" w:rsidRPr="00AF124F" w:rsidRDefault="00A4680E" w:rsidP="00FD2210">
      <w:pPr>
        <w:spacing w:after="0" w:line="240" w:lineRule="auto"/>
        <w:jc w:val="center"/>
        <w:rPr>
          <w:b/>
          <w:sz w:val="28"/>
          <w:szCs w:val="28"/>
        </w:rPr>
      </w:pPr>
      <w:r w:rsidRPr="00AF124F">
        <w:rPr>
          <w:b/>
          <w:sz w:val="28"/>
          <w:szCs w:val="28"/>
        </w:rPr>
        <w:t>-----------------------</w:t>
      </w:r>
    </w:p>
    <w:p w14:paraId="68E4D84E" w14:textId="77777777" w:rsidR="00FD2210" w:rsidRDefault="00FD2210" w:rsidP="00FD2210">
      <w:pPr>
        <w:spacing w:after="0" w:line="240" w:lineRule="auto"/>
        <w:ind w:firstLine="720"/>
        <w:jc w:val="both"/>
        <w:rPr>
          <w:sz w:val="28"/>
          <w:szCs w:val="28"/>
        </w:rPr>
      </w:pPr>
    </w:p>
    <w:p w14:paraId="11C0037B" w14:textId="74DD4D21" w:rsidR="000B52A8" w:rsidRDefault="00EF0C55" w:rsidP="00C91E0C">
      <w:pPr>
        <w:spacing w:before="120" w:after="60"/>
        <w:ind w:firstLine="720"/>
        <w:jc w:val="both"/>
        <w:rPr>
          <w:sz w:val="28"/>
          <w:szCs w:val="28"/>
        </w:rPr>
      </w:pPr>
      <w:r>
        <w:rPr>
          <w:sz w:val="28"/>
          <w:szCs w:val="28"/>
        </w:rPr>
        <w:t xml:space="preserve">Ngày </w:t>
      </w:r>
      <w:r w:rsidR="002F01C5">
        <w:rPr>
          <w:sz w:val="28"/>
          <w:szCs w:val="28"/>
        </w:rPr>
        <w:t>13/9</w:t>
      </w:r>
      <w:r>
        <w:rPr>
          <w:sz w:val="28"/>
          <w:szCs w:val="28"/>
        </w:rPr>
        <w:t>/202</w:t>
      </w:r>
      <w:r w:rsidR="002F01C5">
        <w:rPr>
          <w:sz w:val="28"/>
          <w:szCs w:val="28"/>
        </w:rPr>
        <w:t>2</w:t>
      </w:r>
      <w:r w:rsidR="000B52A8" w:rsidRPr="00AF124F">
        <w:rPr>
          <w:sz w:val="28"/>
          <w:szCs w:val="28"/>
        </w:rPr>
        <w:t xml:space="preserve">, tại </w:t>
      </w:r>
      <w:r w:rsidR="002F01C5">
        <w:rPr>
          <w:sz w:val="28"/>
          <w:szCs w:val="28"/>
        </w:rPr>
        <w:t>Thủ đô Hà Nội</w:t>
      </w:r>
      <w:r w:rsidR="000B52A8" w:rsidRPr="00AF124F">
        <w:rPr>
          <w:sz w:val="28"/>
          <w:szCs w:val="28"/>
        </w:rPr>
        <w:t>, Trung ương Đoàn TNCS Hồ Chí Minh</w:t>
      </w:r>
      <w:r w:rsidR="00372604">
        <w:rPr>
          <w:sz w:val="28"/>
          <w:szCs w:val="28"/>
        </w:rPr>
        <w:t xml:space="preserve">, </w:t>
      </w:r>
      <w:r w:rsidR="002F01C5">
        <w:rPr>
          <w:sz w:val="28"/>
          <w:szCs w:val="28"/>
        </w:rPr>
        <w:t>Tập đoàn Điện lực Việt Nam</w:t>
      </w:r>
      <w:r w:rsidR="000B52A8" w:rsidRPr="00AF124F">
        <w:rPr>
          <w:sz w:val="28"/>
          <w:szCs w:val="28"/>
        </w:rPr>
        <w:t xml:space="preserve"> tổ chức </w:t>
      </w:r>
      <w:r w:rsidR="002F01C5">
        <w:rPr>
          <w:sz w:val="28"/>
          <w:szCs w:val="28"/>
        </w:rPr>
        <w:t xml:space="preserve">phát động Cuộc thi </w:t>
      </w:r>
      <w:r w:rsidR="002F01C5" w:rsidRPr="0033083B">
        <w:rPr>
          <w:b/>
          <w:i/>
          <w:sz w:val="28"/>
          <w:szCs w:val="28"/>
        </w:rPr>
        <w:t>“Ý tưởng, sáng kiến sử dụng điện tiết kiệm, an toàn, hiệu quả trong thanh thiếu niên”</w:t>
      </w:r>
      <w:r w:rsidR="002F01C5">
        <w:rPr>
          <w:sz w:val="28"/>
          <w:szCs w:val="28"/>
        </w:rPr>
        <w:t xml:space="preserve"> năm 2022</w:t>
      </w:r>
      <w:r w:rsidR="00FD2210">
        <w:rPr>
          <w:sz w:val="28"/>
          <w:szCs w:val="28"/>
        </w:rPr>
        <w:t>. Cuộc thi được tổ chức</w:t>
      </w:r>
      <w:r w:rsidR="00DD5592">
        <w:rPr>
          <w:sz w:val="28"/>
          <w:szCs w:val="28"/>
        </w:rPr>
        <w:t xml:space="preserve"> nhằm chào mừng Đại hội Đoàn toàn quốc lần thứ XII, nhiệm kỳ 2022 </w:t>
      </w:r>
      <w:r w:rsidR="00FD2210">
        <w:rPr>
          <w:sz w:val="28"/>
          <w:szCs w:val="28"/>
        </w:rPr>
        <w:t>–</w:t>
      </w:r>
      <w:r w:rsidR="00DD5592">
        <w:rPr>
          <w:sz w:val="28"/>
          <w:szCs w:val="28"/>
        </w:rPr>
        <w:t xml:space="preserve"> 2027</w:t>
      </w:r>
      <w:r w:rsidR="00FD2210">
        <w:rPr>
          <w:sz w:val="28"/>
          <w:szCs w:val="28"/>
        </w:rPr>
        <w:t>; chào mừng kỷ niệm 68 năm Ngày Truyền thống ngành Điện lực (21/12/1954 – 21/12/2022)</w:t>
      </w:r>
      <w:r w:rsidR="00DD5592">
        <w:rPr>
          <w:sz w:val="28"/>
          <w:szCs w:val="28"/>
        </w:rPr>
        <w:t>.</w:t>
      </w:r>
    </w:p>
    <w:p w14:paraId="2EF2734C" w14:textId="3E3744D1" w:rsidR="00372604" w:rsidRPr="00AF124F" w:rsidRDefault="00372604" w:rsidP="00C91E0C">
      <w:pPr>
        <w:spacing w:before="120" w:after="60"/>
        <w:ind w:firstLine="720"/>
        <w:jc w:val="both"/>
        <w:rPr>
          <w:sz w:val="28"/>
          <w:szCs w:val="28"/>
        </w:rPr>
      </w:pPr>
      <w:r>
        <w:rPr>
          <w:sz w:val="28"/>
          <w:szCs w:val="28"/>
        </w:rPr>
        <w:t>Cuộc thi</w:t>
      </w:r>
      <w:r w:rsidR="001823E5">
        <w:rPr>
          <w:sz w:val="28"/>
          <w:szCs w:val="28"/>
        </w:rPr>
        <w:t xml:space="preserve"> dành cho </w:t>
      </w:r>
      <w:r w:rsidR="009813BA">
        <w:rPr>
          <w:sz w:val="28"/>
          <w:szCs w:val="28"/>
        </w:rPr>
        <w:t>đối tượng là</w:t>
      </w:r>
      <w:r>
        <w:rPr>
          <w:sz w:val="28"/>
          <w:szCs w:val="28"/>
        </w:rPr>
        <w:t xml:space="preserve"> </w:t>
      </w:r>
      <w:r w:rsidR="009813BA">
        <w:rPr>
          <w:sz w:val="28"/>
          <w:szCs w:val="28"/>
        </w:rPr>
        <w:t>công dân Việt Nam có độ tuổi không quá 35, có thể tham gia cá nhân hoặc nhóm không quá 05 người với mục đích</w:t>
      </w:r>
      <w:r w:rsidRPr="00372604">
        <w:rPr>
          <w:sz w:val="28"/>
          <w:szCs w:val="28"/>
        </w:rPr>
        <w:t xml:space="preserve"> tuyên truyền, giáo dục nâng cao ý thức của thanh thiếu niên và cộng đồng về sử dụng điện an toàn, tiết kiệm và hiệu quả vì sự phát triển bền vững của đất nước; đồng thời, tạo môi trường để thanh thiếu niên tham gia đề xuất ý tưởng, sáng kiến, giải pháp đưa hoạt động sử dụng điện tiết kiệm và hiệu quả vào cuộc sống hàng ngày</w:t>
      </w:r>
      <w:r w:rsidR="009813BA">
        <w:rPr>
          <w:sz w:val="28"/>
          <w:szCs w:val="28"/>
        </w:rPr>
        <w:t>.</w:t>
      </w:r>
    </w:p>
    <w:p w14:paraId="1639D1F0" w14:textId="3A031717" w:rsidR="0033083B" w:rsidRDefault="001823E5" w:rsidP="00C91E0C">
      <w:pPr>
        <w:spacing w:before="120" w:after="60"/>
        <w:ind w:firstLine="720"/>
        <w:jc w:val="both"/>
        <w:rPr>
          <w:sz w:val="28"/>
          <w:szCs w:val="28"/>
        </w:rPr>
      </w:pPr>
      <w:r>
        <w:rPr>
          <w:sz w:val="28"/>
          <w:szCs w:val="28"/>
        </w:rPr>
        <w:t xml:space="preserve">Cuộc thi </w:t>
      </w:r>
      <w:r w:rsidRPr="004A1EB7">
        <w:rPr>
          <w:b/>
          <w:i/>
          <w:sz w:val="28"/>
          <w:szCs w:val="28"/>
        </w:rPr>
        <w:t>“Ý tưởng, sáng kiến sử dụng điện tiết kiệm, an toàn, hiệu quả trong thanh thiếu niên”</w:t>
      </w:r>
      <w:r>
        <w:rPr>
          <w:sz w:val="28"/>
          <w:szCs w:val="28"/>
        </w:rPr>
        <w:t xml:space="preserve"> năm 2022 được tổ chức trên </w:t>
      </w:r>
      <w:r w:rsidR="00FD2210">
        <w:rPr>
          <w:sz w:val="28"/>
          <w:szCs w:val="28"/>
        </w:rPr>
        <w:t>phạm vi</w:t>
      </w:r>
      <w:r>
        <w:rPr>
          <w:sz w:val="28"/>
          <w:szCs w:val="28"/>
        </w:rPr>
        <w:t xml:space="preserve"> toàn quốc với </w:t>
      </w:r>
      <w:r w:rsidR="0033083B">
        <w:rPr>
          <w:sz w:val="28"/>
          <w:szCs w:val="28"/>
        </w:rPr>
        <w:t>nội dung, hình thức và cách thức dự thi</w:t>
      </w:r>
      <w:r w:rsidR="00FD2210">
        <w:rPr>
          <w:sz w:val="28"/>
          <w:szCs w:val="28"/>
        </w:rPr>
        <w:t xml:space="preserve"> như sau</w:t>
      </w:r>
      <w:r w:rsidR="004A1EB7">
        <w:rPr>
          <w:sz w:val="28"/>
          <w:szCs w:val="28"/>
        </w:rPr>
        <w:t>:</w:t>
      </w:r>
    </w:p>
    <w:p w14:paraId="4003F0EB" w14:textId="77777777" w:rsidR="0033083B" w:rsidRPr="0033083B" w:rsidRDefault="0033083B" w:rsidP="00C91E0C">
      <w:pPr>
        <w:pStyle w:val="NormalWeb"/>
        <w:widowControl w:val="0"/>
        <w:spacing w:before="120" w:beforeAutospacing="0" w:after="60" w:afterAutospacing="0" w:line="276" w:lineRule="auto"/>
        <w:ind w:firstLine="709"/>
        <w:jc w:val="both"/>
        <w:rPr>
          <w:b/>
          <w:bCs/>
          <w:color w:val="000000"/>
          <w:sz w:val="28"/>
          <w:szCs w:val="28"/>
        </w:rPr>
      </w:pPr>
      <w:r w:rsidRPr="0033083B">
        <w:rPr>
          <w:b/>
          <w:bCs/>
          <w:color w:val="000000"/>
          <w:sz w:val="28"/>
          <w:szCs w:val="28"/>
        </w:rPr>
        <w:t>1. Nội dung, hình thức tác phẩm dự thi</w:t>
      </w:r>
    </w:p>
    <w:p w14:paraId="723E37C4" w14:textId="4E091D3D" w:rsidR="0033083B" w:rsidRPr="0033083B" w:rsidRDefault="0033083B" w:rsidP="00C91E0C">
      <w:pPr>
        <w:pStyle w:val="NormalWeb"/>
        <w:widowControl w:val="0"/>
        <w:spacing w:before="120" w:beforeAutospacing="0" w:after="60" w:afterAutospacing="0" w:line="276" w:lineRule="auto"/>
        <w:ind w:firstLine="709"/>
        <w:jc w:val="both"/>
        <w:rPr>
          <w:color w:val="000000"/>
          <w:sz w:val="28"/>
          <w:szCs w:val="28"/>
        </w:rPr>
      </w:pPr>
      <w:r w:rsidRPr="0033083B">
        <w:rPr>
          <w:color w:val="000000"/>
          <w:sz w:val="28"/>
          <w:szCs w:val="28"/>
        </w:rPr>
        <w:t>- Tác phẩm dự thi gồm các thể loại: Bài viết, video clip, infographic, motiongraphic, các sản phẩm số (app, phần mềm,…), mô hình.</w:t>
      </w:r>
    </w:p>
    <w:p w14:paraId="57EE5695" w14:textId="77777777" w:rsidR="0033083B" w:rsidRPr="0033083B" w:rsidRDefault="0033083B" w:rsidP="00C91E0C">
      <w:pPr>
        <w:pStyle w:val="NormalWeb"/>
        <w:widowControl w:val="0"/>
        <w:spacing w:before="120" w:beforeAutospacing="0" w:after="60" w:afterAutospacing="0" w:line="276" w:lineRule="auto"/>
        <w:ind w:firstLine="709"/>
        <w:jc w:val="both"/>
        <w:rPr>
          <w:color w:val="000000"/>
          <w:sz w:val="28"/>
          <w:szCs w:val="28"/>
        </w:rPr>
      </w:pPr>
      <w:r w:rsidRPr="0033083B">
        <w:rPr>
          <w:color w:val="000000"/>
          <w:sz w:val="28"/>
          <w:szCs w:val="28"/>
        </w:rPr>
        <w:t>- Nội dung tác phẩm dự thi thể hiện ý</w:t>
      </w:r>
      <w:r w:rsidRPr="0033083B">
        <w:rPr>
          <w:sz w:val="28"/>
          <w:szCs w:val="28"/>
        </w:rPr>
        <w:t xml:space="preserve"> tưởng, sáng kiến về sử dụng điện an toàn, tiết kiệm, hiệu quả. Trong đó:</w:t>
      </w:r>
    </w:p>
    <w:p w14:paraId="6D7C800C" w14:textId="77777777" w:rsidR="0033083B" w:rsidRPr="0033083B" w:rsidRDefault="0033083B" w:rsidP="00C91E0C">
      <w:pPr>
        <w:pStyle w:val="NormalWeb"/>
        <w:widowControl w:val="0"/>
        <w:spacing w:before="120" w:beforeAutospacing="0" w:after="60" w:afterAutospacing="0" w:line="276" w:lineRule="auto"/>
        <w:ind w:firstLine="709"/>
        <w:jc w:val="both"/>
        <w:rPr>
          <w:spacing w:val="2"/>
          <w:sz w:val="28"/>
          <w:szCs w:val="28"/>
        </w:rPr>
      </w:pPr>
      <w:r w:rsidRPr="0033083B">
        <w:rPr>
          <w:color w:val="000000"/>
          <w:spacing w:val="2"/>
          <w:sz w:val="28"/>
          <w:szCs w:val="28"/>
        </w:rPr>
        <w:t>+ Ý tưởng, sáng kiến phải được trình bày rõ ràng, đầy đủ các phần (đặt vấn đề, nêu thực trạng; nội dung ý tưởng, sáng kiến; giải pháp thực hiện; đề xuất kiến nghị).</w:t>
      </w:r>
    </w:p>
    <w:p w14:paraId="5C49381B" w14:textId="77777777" w:rsidR="0033083B" w:rsidRPr="0033083B" w:rsidRDefault="0033083B" w:rsidP="00C91E0C">
      <w:pPr>
        <w:pStyle w:val="NormalWeb"/>
        <w:widowControl w:val="0"/>
        <w:spacing w:before="120" w:beforeAutospacing="0" w:after="60" w:afterAutospacing="0" w:line="276" w:lineRule="auto"/>
        <w:ind w:firstLine="709"/>
        <w:jc w:val="both"/>
        <w:rPr>
          <w:sz w:val="28"/>
          <w:szCs w:val="28"/>
        </w:rPr>
      </w:pPr>
      <w:r w:rsidRPr="0033083B">
        <w:rPr>
          <w:color w:val="000000"/>
          <w:sz w:val="28"/>
          <w:szCs w:val="28"/>
        </w:rPr>
        <w:t>+ Ý tưởng, sáng kiến tham gia dự thi phải đảm bảo tính mới, sáng tạo và có khả năng ứng dụng vào thực tế.</w:t>
      </w:r>
    </w:p>
    <w:p w14:paraId="7FFA4570" w14:textId="77777777" w:rsidR="0033083B" w:rsidRPr="0033083B" w:rsidRDefault="0033083B" w:rsidP="00C91E0C">
      <w:pPr>
        <w:pStyle w:val="NormalWeb"/>
        <w:widowControl w:val="0"/>
        <w:spacing w:before="120" w:beforeAutospacing="0" w:after="60" w:afterAutospacing="0" w:line="276" w:lineRule="auto"/>
        <w:ind w:firstLine="709"/>
        <w:jc w:val="both"/>
        <w:rPr>
          <w:b/>
          <w:bCs/>
          <w:color w:val="000000"/>
          <w:sz w:val="28"/>
          <w:szCs w:val="28"/>
        </w:rPr>
      </w:pPr>
      <w:r w:rsidRPr="0033083B">
        <w:rPr>
          <w:b/>
          <w:bCs/>
          <w:color w:val="000000"/>
          <w:sz w:val="28"/>
          <w:szCs w:val="28"/>
        </w:rPr>
        <w:t>2. Cách thức gửi tác phẩm dự thi </w:t>
      </w:r>
    </w:p>
    <w:p w14:paraId="3F46CD87" w14:textId="77777777" w:rsidR="0033083B" w:rsidRPr="0033083B" w:rsidRDefault="0033083B" w:rsidP="00C91E0C">
      <w:pPr>
        <w:widowControl w:val="0"/>
        <w:spacing w:before="120" w:after="60"/>
        <w:ind w:firstLine="709"/>
        <w:jc w:val="both"/>
        <w:rPr>
          <w:spacing w:val="-10"/>
          <w:sz w:val="28"/>
          <w:szCs w:val="28"/>
        </w:rPr>
      </w:pPr>
      <w:r w:rsidRPr="0033083B">
        <w:rPr>
          <w:spacing w:val="-10"/>
          <w:sz w:val="28"/>
          <w:szCs w:val="28"/>
        </w:rPr>
        <w:lastRenderedPageBreak/>
        <w:t>- Ban Tổ chức chỉ nhận tác phẩm dự thi từ các tỉnh, thành đoàn và đoàn trực thuộc.</w:t>
      </w:r>
    </w:p>
    <w:p w14:paraId="1A4786FE" w14:textId="0DCCF66A" w:rsidR="0033083B" w:rsidRPr="0033083B" w:rsidRDefault="0033083B" w:rsidP="00C91E0C">
      <w:pPr>
        <w:widowControl w:val="0"/>
        <w:spacing w:before="120" w:after="60"/>
        <w:ind w:firstLine="709"/>
        <w:jc w:val="both"/>
        <w:rPr>
          <w:iCs/>
          <w:color w:val="000000"/>
          <w:sz w:val="28"/>
          <w:szCs w:val="28"/>
        </w:rPr>
      </w:pPr>
      <w:r w:rsidRPr="0033083B">
        <w:rPr>
          <w:color w:val="000000"/>
          <w:sz w:val="28"/>
          <w:szCs w:val="28"/>
        </w:rPr>
        <w:t>- Các tỉnh, thành đoàn, đoàn trực thuộc tiếp nhận bài dự thi của tác giả dự thi; tổ chức thẩm định, lựa chọn các tác phẩm chất lượng, đảm bảo nội dung để giới thiệu tham gia vòng thi cấp Trung ương.</w:t>
      </w:r>
      <w:r w:rsidRPr="0033083B">
        <w:rPr>
          <w:iCs/>
          <w:color w:val="000000"/>
          <w:sz w:val="28"/>
          <w:szCs w:val="28"/>
        </w:rPr>
        <w:t> </w:t>
      </w:r>
    </w:p>
    <w:p w14:paraId="451274AC" w14:textId="77777777" w:rsidR="0033083B" w:rsidRPr="0033083B" w:rsidRDefault="0033083B" w:rsidP="00C91E0C">
      <w:pPr>
        <w:widowControl w:val="0"/>
        <w:spacing w:before="120" w:after="60"/>
        <w:ind w:firstLine="709"/>
        <w:jc w:val="both"/>
        <w:rPr>
          <w:sz w:val="28"/>
          <w:szCs w:val="28"/>
        </w:rPr>
      </w:pPr>
      <w:r w:rsidRPr="0033083B">
        <w:rPr>
          <w:iCs/>
          <w:color w:val="000000"/>
          <w:sz w:val="28"/>
          <w:szCs w:val="28"/>
        </w:rPr>
        <w:t xml:space="preserve">- </w:t>
      </w:r>
      <w:r w:rsidRPr="0033083B">
        <w:rPr>
          <w:sz w:val="28"/>
          <w:szCs w:val="28"/>
        </w:rPr>
        <w:t xml:space="preserve">Ban Tổ chức sẽ tổ chức thẩm định chọn ra </w:t>
      </w:r>
      <w:r w:rsidRPr="0033083B">
        <w:rPr>
          <w:b/>
          <w:sz w:val="28"/>
          <w:szCs w:val="28"/>
        </w:rPr>
        <w:t>10</w:t>
      </w:r>
      <w:r w:rsidRPr="0033083B">
        <w:rPr>
          <w:sz w:val="28"/>
          <w:szCs w:val="28"/>
        </w:rPr>
        <w:t xml:space="preserve"> bài dự thi xuất sắc nhất vào Vòng chung kết xếp hạng; đồng thời đăng tải lên ứng dụng Thanh niên Việt Nam để tiến hành bình chọn. Đoàn viên, thanh niên có thể tham gia bình chọn cho bài dự thi bằng cách click vào nút “bình chọn” cho bài dự thi mà mình yêu thích, mỗi tài khoản có thể bình chọn cho nhiều bài dự thi.</w:t>
      </w:r>
    </w:p>
    <w:p w14:paraId="7012BF60" w14:textId="77777777" w:rsidR="0033083B" w:rsidRPr="0033083B" w:rsidRDefault="0033083B" w:rsidP="00C91E0C">
      <w:pPr>
        <w:widowControl w:val="0"/>
        <w:spacing w:before="120" w:after="60"/>
        <w:ind w:firstLine="709"/>
        <w:jc w:val="both"/>
        <w:rPr>
          <w:sz w:val="28"/>
          <w:szCs w:val="28"/>
        </w:rPr>
      </w:pPr>
      <w:r w:rsidRPr="0033083B">
        <w:rPr>
          <w:sz w:val="28"/>
          <w:szCs w:val="28"/>
        </w:rPr>
        <w:t>- Tại Vòng chung kết xếp hạng, các tác giả/ nhóm tác giả của 10 bài dự thi sẽ trình bày ý tưởng, sáng kiến của mình trước Hội đồng đánh giá tác phẩm dự thi. Căn cứ kết quả đánh giá của Hội đồng, Ban Tổ chức sẽ trao giải cho các tác phẩm dự thi đạt giải.</w:t>
      </w:r>
    </w:p>
    <w:p w14:paraId="5996A4EE" w14:textId="77777777" w:rsidR="00E32380" w:rsidRDefault="004A1EB7" w:rsidP="00C91E0C">
      <w:pPr>
        <w:spacing w:before="120" w:after="60"/>
        <w:ind w:firstLine="720"/>
        <w:jc w:val="both"/>
        <w:rPr>
          <w:sz w:val="28"/>
          <w:szCs w:val="28"/>
        </w:rPr>
      </w:pPr>
      <w:r>
        <w:rPr>
          <w:sz w:val="28"/>
          <w:szCs w:val="28"/>
        </w:rPr>
        <w:t>Các tác giả sẽ có thời gian gửi bài dự thi từ ngày phát động 13/9/2022 đến hết ngày 25/1</w:t>
      </w:r>
      <w:r w:rsidR="0072173C">
        <w:rPr>
          <w:sz w:val="28"/>
          <w:szCs w:val="28"/>
        </w:rPr>
        <w:t>1</w:t>
      </w:r>
      <w:r>
        <w:rPr>
          <w:sz w:val="28"/>
          <w:szCs w:val="28"/>
        </w:rPr>
        <w:t xml:space="preserve">/2022. Sau đó Hội đồng sẽ họp và lựa chọn ra 10 bài dự thi xuất sắc nhất </w:t>
      </w:r>
      <w:r w:rsidR="0072173C">
        <w:rPr>
          <w:sz w:val="28"/>
          <w:szCs w:val="28"/>
        </w:rPr>
        <w:t xml:space="preserve">để tiến hành bình chọn trên </w:t>
      </w:r>
      <w:r w:rsidR="0072173C" w:rsidRPr="0072173C">
        <w:rPr>
          <w:sz w:val="28"/>
          <w:szCs w:val="28"/>
        </w:rPr>
        <w:t>ứng dụng</w:t>
      </w:r>
      <w:r w:rsidR="0072173C" w:rsidRPr="0072173C">
        <w:rPr>
          <w:b/>
          <w:sz w:val="28"/>
          <w:szCs w:val="28"/>
        </w:rPr>
        <w:t xml:space="preserve"> Thanh niên Việt Nam</w:t>
      </w:r>
      <w:r w:rsidR="0072173C">
        <w:rPr>
          <w:sz w:val="28"/>
          <w:szCs w:val="28"/>
        </w:rPr>
        <w:t xml:space="preserve">. </w:t>
      </w:r>
    </w:p>
    <w:p w14:paraId="4A99B2B2" w14:textId="4EB38F8B" w:rsidR="001823E5" w:rsidRPr="0072173C" w:rsidRDefault="001823E5" w:rsidP="00C91E0C">
      <w:pPr>
        <w:spacing w:before="120" w:after="60"/>
        <w:ind w:firstLine="720"/>
        <w:jc w:val="both"/>
        <w:rPr>
          <w:sz w:val="28"/>
          <w:szCs w:val="28"/>
        </w:rPr>
      </w:pPr>
      <w:r w:rsidRPr="000C0DC9">
        <w:rPr>
          <w:color w:val="000000"/>
          <w:sz w:val="28"/>
          <w:szCs w:val="28"/>
        </w:rPr>
        <w:t>Vòng chung kết xếp hạng và Lễ trao giải Cuộc thi dự kiến tổ chức</w:t>
      </w:r>
      <w:r>
        <w:rPr>
          <w:color w:val="000000"/>
          <w:sz w:val="28"/>
          <w:szCs w:val="28"/>
        </w:rPr>
        <w:t xml:space="preserve"> </w:t>
      </w:r>
      <w:r w:rsidR="0072173C">
        <w:rPr>
          <w:color w:val="000000"/>
          <w:sz w:val="28"/>
          <w:szCs w:val="28"/>
        </w:rPr>
        <w:t>cuối</w:t>
      </w:r>
      <w:r>
        <w:rPr>
          <w:color w:val="000000"/>
          <w:sz w:val="28"/>
          <w:szCs w:val="28"/>
        </w:rPr>
        <w:t xml:space="preserve"> </w:t>
      </w:r>
      <w:r w:rsidRPr="000C0DC9">
        <w:rPr>
          <w:color w:val="000000"/>
          <w:sz w:val="28"/>
          <w:szCs w:val="28"/>
        </w:rPr>
        <w:t>tháng 1</w:t>
      </w:r>
      <w:r w:rsidR="0072173C">
        <w:rPr>
          <w:color w:val="000000"/>
          <w:sz w:val="28"/>
          <w:szCs w:val="28"/>
        </w:rPr>
        <w:t>2</w:t>
      </w:r>
      <w:r w:rsidRPr="000C0DC9">
        <w:rPr>
          <w:color w:val="000000"/>
          <w:sz w:val="28"/>
          <w:szCs w:val="28"/>
        </w:rPr>
        <w:t xml:space="preserve"> năm 2022 tại Thủ đô Hà Nội. </w:t>
      </w:r>
    </w:p>
    <w:p w14:paraId="4C7A74EA" w14:textId="77777777" w:rsidR="002015E3" w:rsidRDefault="002015E3" w:rsidP="00C91E0C">
      <w:pPr>
        <w:spacing w:after="0" w:line="288" w:lineRule="auto"/>
        <w:jc w:val="both"/>
        <w:rPr>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tblGrid>
      <w:tr w:rsidR="00C91E0C" w14:paraId="234E7E9E" w14:textId="77777777" w:rsidTr="00FD2210">
        <w:tc>
          <w:tcPr>
            <w:tcW w:w="4820" w:type="dxa"/>
          </w:tcPr>
          <w:p w14:paraId="6EC44ECA" w14:textId="77777777" w:rsidR="00833F75" w:rsidRDefault="00833F75" w:rsidP="00833F75">
            <w:pPr>
              <w:spacing w:after="0"/>
              <w:jc w:val="both"/>
              <w:rPr>
                <w:b/>
                <w:sz w:val="28"/>
                <w:szCs w:val="28"/>
                <w:u w:val="single"/>
              </w:rPr>
            </w:pPr>
          </w:p>
          <w:p w14:paraId="16109F10" w14:textId="142A06ED" w:rsidR="00C91E0C" w:rsidRPr="00FD2210" w:rsidRDefault="00833F75" w:rsidP="00833F75">
            <w:pPr>
              <w:spacing w:after="0"/>
              <w:jc w:val="both"/>
              <w:rPr>
                <w:b/>
                <w:szCs w:val="28"/>
                <w:u w:val="single"/>
              </w:rPr>
            </w:pPr>
            <w:r w:rsidRPr="00FD2210">
              <w:rPr>
                <w:b/>
                <w:szCs w:val="28"/>
                <w:u w:val="single"/>
              </w:rPr>
              <w:t>Chi</w:t>
            </w:r>
            <w:r w:rsidR="00C91E0C" w:rsidRPr="00FD2210">
              <w:rPr>
                <w:b/>
                <w:szCs w:val="28"/>
                <w:u w:val="single"/>
              </w:rPr>
              <w:t xml:space="preserve"> tiết </w:t>
            </w:r>
            <w:r w:rsidRPr="00FD2210">
              <w:rPr>
                <w:b/>
                <w:szCs w:val="28"/>
                <w:u w:val="single"/>
              </w:rPr>
              <w:t>vui l</w:t>
            </w:r>
            <w:r w:rsidR="00FD2210" w:rsidRPr="00FD2210">
              <w:rPr>
                <w:b/>
                <w:szCs w:val="28"/>
                <w:u w:val="single"/>
              </w:rPr>
              <w:t>ò</w:t>
            </w:r>
            <w:r w:rsidRPr="00FD2210">
              <w:rPr>
                <w:b/>
                <w:szCs w:val="28"/>
                <w:u w:val="single"/>
              </w:rPr>
              <w:t xml:space="preserve">ng </w:t>
            </w:r>
            <w:r w:rsidR="00C91E0C" w:rsidRPr="00FD2210">
              <w:rPr>
                <w:b/>
                <w:szCs w:val="28"/>
                <w:u w:val="single"/>
              </w:rPr>
              <w:t xml:space="preserve">liên hệ: </w:t>
            </w:r>
          </w:p>
          <w:p w14:paraId="680465AE" w14:textId="0BCBD46C" w:rsidR="00C91E0C" w:rsidRPr="00FD2210" w:rsidRDefault="00C91E0C" w:rsidP="00833F75">
            <w:pPr>
              <w:spacing w:after="0"/>
              <w:jc w:val="both"/>
              <w:rPr>
                <w:szCs w:val="28"/>
              </w:rPr>
            </w:pPr>
            <w:r w:rsidRPr="00FD2210">
              <w:rPr>
                <w:szCs w:val="28"/>
              </w:rPr>
              <w:t xml:space="preserve">Đồng chí </w:t>
            </w:r>
            <w:r w:rsidRPr="00FD2210">
              <w:rPr>
                <w:b/>
                <w:szCs w:val="28"/>
              </w:rPr>
              <w:t>Nguyễn Ngọc Uyên Vy</w:t>
            </w:r>
            <w:r w:rsidRPr="00FD2210">
              <w:rPr>
                <w:szCs w:val="28"/>
              </w:rPr>
              <w:t>, Chuyên viên Ban Thanh niên Công nhân và đô thị T</w:t>
            </w:r>
            <w:r w:rsidR="00FD2210">
              <w:rPr>
                <w:szCs w:val="28"/>
              </w:rPr>
              <w:t>W</w:t>
            </w:r>
            <w:r w:rsidRPr="00FD2210">
              <w:rPr>
                <w:szCs w:val="28"/>
              </w:rPr>
              <w:t xml:space="preserve"> Đoàn</w:t>
            </w:r>
            <w:r w:rsidR="00FD2210">
              <w:rPr>
                <w:szCs w:val="28"/>
              </w:rPr>
              <w:t>;</w:t>
            </w:r>
          </w:p>
          <w:p w14:paraId="234241EC" w14:textId="08B8B001" w:rsidR="00C91E0C" w:rsidRPr="00FD2210" w:rsidRDefault="00C91E0C" w:rsidP="00833F75">
            <w:pPr>
              <w:spacing w:after="0"/>
              <w:jc w:val="both"/>
              <w:rPr>
                <w:szCs w:val="28"/>
              </w:rPr>
            </w:pPr>
            <w:r w:rsidRPr="00FD2210">
              <w:rPr>
                <w:szCs w:val="28"/>
              </w:rPr>
              <w:t>Điện thoại: 0968.952.279</w:t>
            </w:r>
            <w:r w:rsidR="00FD2210">
              <w:rPr>
                <w:szCs w:val="28"/>
              </w:rPr>
              <w:t>;</w:t>
            </w:r>
          </w:p>
          <w:p w14:paraId="53123E7F" w14:textId="41AA4FAC" w:rsidR="00C91E0C" w:rsidRPr="00C91E0C" w:rsidRDefault="00C91E0C" w:rsidP="00833F75">
            <w:pPr>
              <w:spacing w:after="0"/>
              <w:jc w:val="both"/>
              <w:rPr>
                <w:sz w:val="28"/>
                <w:szCs w:val="28"/>
              </w:rPr>
            </w:pPr>
            <w:r w:rsidRPr="00FD2210">
              <w:rPr>
                <w:szCs w:val="28"/>
              </w:rPr>
              <w:t>Email: uyenvydtn@gmail.com</w:t>
            </w:r>
            <w:r w:rsidR="00FD2210">
              <w:rPr>
                <w:szCs w:val="28"/>
              </w:rPr>
              <w:t>.</w:t>
            </w:r>
          </w:p>
        </w:tc>
        <w:tc>
          <w:tcPr>
            <w:tcW w:w="4111" w:type="dxa"/>
          </w:tcPr>
          <w:p w14:paraId="7DF46187" w14:textId="6EFA7E3F" w:rsidR="00C91E0C" w:rsidRPr="00C91E0C" w:rsidRDefault="00C91E0C" w:rsidP="00833F75">
            <w:pPr>
              <w:spacing w:after="0"/>
              <w:jc w:val="right"/>
              <w:rPr>
                <w:b/>
                <w:sz w:val="28"/>
                <w:szCs w:val="28"/>
              </w:rPr>
            </w:pPr>
            <w:r w:rsidRPr="00C91E0C">
              <w:rPr>
                <w:b/>
                <w:sz w:val="28"/>
                <w:szCs w:val="28"/>
              </w:rPr>
              <w:t>BAN TỔ CHỨC CUỘC THI</w:t>
            </w:r>
          </w:p>
        </w:tc>
      </w:tr>
    </w:tbl>
    <w:p w14:paraId="66576F1E" w14:textId="3D10B878" w:rsidR="00C91E0C" w:rsidRPr="009F4BD6" w:rsidRDefault="00C91E0C" w:rsidP="009F4BD6">
      <w:pPr>
        <w:tabs>
          <w:tab w:val="left" w:pos="5465"/>
        </w:tabs>
        <w:rPr>
          <w:sz w:val="28"/>
          <w:szCs w:val="28"/>
        </w:rPr>
      </w:pPr>
    </w:p>
    <w:sectPr w:rsidR="00C91E0C" w:rsidRPr="009F4BD6" w:rsidSect="0033083B">
      <w:headerReference w:type="defaul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26C8" w14:textId="77777777" w:rsidR="00AD7482" w:rsidRDefault="00AD7482" w:rsidP="00455C25">
      <w:pPr>
        <w:spacing w:after="0" w:line="240" w:lineRule="auto"/>
      </w:pPr>
      <w:r>
        <w:separator/>
      </w:r>
    </w:p>
  </w:endnote>
  <w:endnote w:type="continuationSeparator" w:id="0">
    <w:p w14:paraId="394DCF55" w14:textId="77777777" w:rsidR="00AD7482" w:rsidRDefault="00AD7482" w:rsidP="0045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BE0A" w14:textId="77777777" w:rsidR="00AD7482" w:rsidRDefault="00AD7482" w:rsidP="00455C25">
      <w:pPr>
        <w:spacing w:after="0" w:line="240" w:lineRule="auto"/>
      </w:pPr>
      <w:r>
        <w:separator/>
      </w:r>
    </w:p>
  </w:footnote>
  <w:footnote w:type="continuationSeparator" w:id="0">
    <w:p w14:paraId="00837BFE" w14:textId="77777777" w:rsidR="00AD7482" w:rsidRDefault="00AD7482" w:rsidP="0045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FC47" w14:textId="1FC69824" w:rsidR="00455C25" w:rsidRDefault="002A187F">
    <w:pPr>
      <w:pStyle w:val="Header"/>
      <w:jc w:val="center"/>
    </w:pPr>
    <w:r>
      <w:fldChar w:fldCharType="begin"/>
    </w:r>
    <w:r w:rsidR="00455C25">
      <w:instrText xml:space="preserve"> PAGE   \* MERGEFORMAT </w:instrText>
    </w:r>
    <w:r>
      <w:fldChar w:fldCharType="separate"/>
    </w:r>
    <w:r w:rsidR="00FD2210">
      <w:rPr>
        <w:noProof/>
      </w:rPr>
      <w:t>2</w:t>
    </w:r>
    <w:r>
      <w:rPr>
        <w:noProof/>
      </w:rPr>
      <w:fldChar w:fldCharType="end"/>
    </w:r>
  </w:p>
  <w:p w14:paraId="15F700B8" w14:textId="77777777" w:rsidR="00455C25" w:rsidRDefault="00455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47A"/>
    <w:multiLevelType w:val="hybridMultilevel"/>
    <w:tmpl w:val="3E0E2B06"/>
    <w:lvl w:ilvl="0" w:tplc="81DC5E5A">
      <w:start w:val="9"/>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5F6D1A87"/>
    <w:multiLevelType w:val="hybridMultilevel"/>
    <w:tmpl w:val="5E42A6F0"/>
    <w:lvl w:ilvl="0" w:tplc="B84E22E6">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82"/>
    <w:rsid w:val="00013EC0"/>
    <w:rsid w:val="000215E7"/>
    <w:rsid w:val="000263B1"/>
    <w:rsid w:val="00034206"/>
    <w:rsid w:val="0003600C"/>
    <w:rsid w:val="0005787E"/>
    <w:rsid w:val="00070762"/>
    <w:rsid w:val="00074798"/>
    <w:rsid w:val="0007555C"/>
    <w:rsid w:val="000A37F2"/>
    <w:rsid w:val="000B52A8"/>
    <w:rsid w:val="000B5E8D"/>
    <w:rsid w:val="000C1740"/>
    <w:rsid w:val="000D162C"/>
    <w:rsid w:val="000F3E48"/>
    <w:rsid w:val="000F62FE"/>
    <w:rsid w:val="00100CB9"/>
    <w:rsid w:val="0010506B"/>
    <w:rsid w:val="00120018"/>
    <w:rsid w:val="00133940"/>
    <w:rsid w:val="00134D25"/>
    <w:rsid w:val="00164B07"/>
    <w:rsid w:val="00172CA6"/>
    <w:rsid w:val="0018059E"/>
    <w:rsid w:val="001823E5"/>
    <w:rsid w:val="001A699A"/>
    <w:rsid w:val="001D565A"/>
    <w:rsid w:val="002015E3"/>
    <w:rsid w:val="00210AFD"/>
    <w:rsid w:val="00246D2C"/>
    <w:rsid w:val="00262D7F"/>
    <w:rsid w:val="002663DF"/>
    <w:rsid w:val="00282B75"/>
    <w:rsid w:val="002A187F"/>
    <w:rsid w:val="002B34E9"/>
    <w:rsid w:val="002C7D73"/>
    <w:rsid w:val="002E5AEB"/>
    <w:rsid w:val="002E5E57"/>
    <w:rsid w:val="002F01C5"/>
    <w:rsid w:val="002F54D7"/>
    <w:rsid w:val="00311E6C"/>
    <w:rsid w:val="0031495E"/>
    <w:rsid w:val="00327B0B"/>
    <w:rsid w:val="0033083B"/>
    <w:rsid w:val="00372604"/>
    <w:rsid w:val="003814E1"/>
    <w:rsid w:val="0039253B"/>
    <w:rsid w:val="00396545"/>
    <w:rsid w:val="003A03DB"/>
    <w:rsid w:val="003A60ED"/>
    <w:rsid w:val="003B3593"/>
    <w:rsid w:val="003C25A6"/>
    <w:rsid w:val="00404696"/>
    <w:rsid w:val="00410E95"/>
    <w:rsid w:val="0041195A"/>
    <w:rsid w:val="00416CA4"/>
    <w:rsid w:val="00434BA5"/>
    <w:rsid w:val="00454BDB"/>
    <w:rsid w:val="00455C25"/>
    <w:rsid w:val="0045703C"/>
    <w:rsid w:val="0046173D"/>
    <w:rsid w:val="00475AFC"/>
    <w:rsid w:val="004812BC"/>
    <w:rsid w:val="00497C74"/>
    <w:rsid w:val="004A1EB7"/>
    <w:rsid w:val="004B2333"/>
    <w:rsid w:val="004B669B"/>
    <w:rsid w:val="004D1424"/>
    <w:rsid w:val="004D3671"/>
    <w:rsid w:val="004E7B28"/>
    <w:rsid w:val="004F28CE"/>
    <w:rsid w:val="004F5918"/>
    <w:rsid w:val="005219E5"/>
    <w:rsid w:val="005404A0"/>
    <w:rsid w:val="0057674A"/>
    <w:rsid w:val="005A7FD5"/>
    <w:rsid w:val="005B0B05"/>
    <w:rsid w:val="005C797A"/>
    <w:rsid w:val="005E2001"/>
    <w:rsid w:val="005E31BD"/>
    <w:rsid w:val="00611CF2"/>
    <w:rsid w:val="00642A67"/>
    <w:rsid w:val="006570E9"/>
    <w:rsid w:val="0069060D"/>
    <w:rsid w:val="006C3A16"/>
    <w:rsid w:val="006C6E9F"/>
    <w:rsid w:val="006E0F9A"/>
    <w:rsid w:val="007205FD"/>
    <w:rsid w:val="0072173C"/>
    <w:rsid w:val="0073204A"/>
    <w:rsid w:val="0073431D"/>
    <w:rsid w:val="00756362"/>
    <w:rsid w:val="00783A49"/>
    <w:rsid w:val="007C1147"/>
    <w:rsid w:val="007F3D28"/>
    <w:rsid w:val="00833F75"/>
    <w:rsid w:val="008367CB"/>
    <w:rsid w:val="0083696E"/>
    <w:rsid w:val="00895B13"/>
    <w:rsid w:val="008B11D9"/>
    <w:rsid w:val="00904835"/>
    <w:rsid w:val="00925E10"/>
    <w:rsid w:val="0094769B"/>
    <w:rsid w:val="009631F1"/>
    <w:rsid w:val="00970D1F"/>
    <w:rsid w:val="009725E1"/>
    <w:rsid w:val="009813BA"/>
    <w:rsid w:val="009A1FD2"/>
    <w:rsid w:val="009A509D"/>
    <w:rsid w:val="009E72A7"/>
    <w:rsid w:val="009F018B"/>
    <w:rsid w:val="009F1482"/>
    <w:rsid w:val="009F4BD6"/>
    <w:rsid w:val="00A0407A"/>
    <w:rsid w:val="00A13B7D"/>
    <w:rsid w:val="00A2224E"/>
    <w:rsid w:val="00A42CD4"/>
    <w:rsid w:val="00A4680E"/>
    <w:rsid w:val="00A53CE0"/>
    <w:rsid w:val="00A74543"/>
    <w:rsid w:val="00AC15C7"/>
    <w:rsid w:val="00AC480C"/>
    <w:rsid w:val="00AD3C24"/>
    <w:rsid w:val="00AD7482"/>
    <w:rsid w:val="00AE1C6D"/>
    <w:rsid w:val="00AF124F"/>
    <w:rsid w:val="00AF19E8"/>
    <w:rsid w:val="00B04D51"/>
    <w:rsid w:val="00B14D8E"/>
    <w:rsid w:val="00B43258"/>
    <w:rsid w:val="00B4550F"/>
    <w:rsid w:val="00B64D24"/>
    <w:rsid w:val="00B6595F"/>
    <w:rsid w:val="00B7380A"/>
    <w:rsid w:val="00B74E6F"/>
    <w:rsid w:val="00B96107"/>
    <w:rsid w:val="00BB101B"/>
    <w:rsid w:val="00BB4BFB"/>
    <w:rsid w:val="00BC5B33"/>
    <w:rsid w:val="00BE5C1C"/>
    <w:rsid w:val="00BF7238"/>
    <w:rsid w:val="00BF7EBA"/>
    <w:rsid w:val="00C00A68"/>
    <w:rsid w:val="00C00F2F"/>
    <w:rsid w:val="00C01584"/>
    <w:rsid w:val="00C3471E"/>
    <w:rsid w:val="00C3550A"/>
    <w:rsid w:val="00C36B00"/>
    <w:rsid w:val="00C50E0B"/>
    <w:rsid w:val="00C5447B"/>
    <w:rsid w:val="00C55D0A"/>
    <w:rsid w:val="00C91E0C"/>
    <w:rsid w:val="00C91EA0"/>
    <w:rsid w:val="00C93909"/>
    <w:rsid w:val="00C97F89"/>
    <w:rsid w:val="00CA60E3"/>
    <w:rsid w:val="00CD5088"/>
    <w:rsid w:val="00CE1BF3"/>
    <w:rsid w:val="00CF53C8"/>
    <w:rsid w:val="00CF65DF"/>
    <w:rsid w:val="00D37F4B"/>
    <w:rsid w:val="00D452D4"/>
    <w:rsid w:val="00D91AFA"/>
    <w:rsid w:val="00DC47C6"/>
    <w:rsid w:val="00DD5592"/>
    <w:rsid w:val="00DD694D"/>
    <w:rsid w:val="00DF5C9B"/>
    <w:rsid w:val="00E32380"/>
    <w:rsid w:val="00E3316B"/>
    <w:rsid w:val="00E62082"/>
    <w:rsid w:val="00E65DD1"/>
    <w:rsid w:val="00E7388F"/>
    <w:rsid w:val="00E9236F"/>
    <w:rsid w:val="00EB358D"/>
    <w:rsid w:val="00EB7C91"/>
    <w:rsid w:val="00EC789B"/>
    <w:rsid w:val="00EE2DDF"/>
    <w:rsid w:val="00EE3274"/>
    <w:rsid w:val="00EF0C55"/>
    <w:rsid w:val="00EF5CB4"/>
    <w:rsid w:val="00EF7DA8"/>
    <w:rsid w:val="00F15FC2"/>
    <w:rsid w:val="00F45A65"/>
    <w:rsid w:val="00F60F64"/>
    <w:rsid w:val="00F651B6"/>
    <w:rsid w:val="00F67DAC"/>
    <w:rsid w:val="00F73EE2"/>
    <w:rsid w:val="00F86FCB"/>
    <w:rsid w:val="00FA1669"/>
    <w:rsid w:val="00FC6387"/>
    <w:rsid w:val="00FD2210"/>
    <w:rsid w:val="00FD2A4C"/>
    <w:rsid w:val="00FD419B"/>
    <w:rsid w:val="00FE66FF"/>
    <w:rsid w:val="00FF15A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3D0C"/>
  <w15:chartTrackingRefBased/>
  <w15:docId w15:val="{259EA2AA-B0F1-D24B-A4AD-6DC950B6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8F"/>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EB358D"/>
    <w:pPr>
      <w:ind w:left="720"/>
      <w:contextualSpacing/>
    </w:pPr>
    <w:rPr>
      <w:rFonts w:ascii="Calibri" w:hAnsi="Calibri"/>
      <w:sz w:val="22"/>
    </w:rPr>
  </w:style>
  <w:style w:type="character" w:styleId="CommentReference">
    <w:name w:val="annotation reference"/>
    <w:uiPriority w:val="99"/>
    <w:semiHidden/>
    <w:unhideWhenUsed/>
    <w:rsid w:val="00C00F2F"/>
    <w:rPr>
      <w:sz w:val="16"/>
      <w:szCs w:val="16"/>
    </w:rPr>
  </w:style>
  <w:style w:type="paragraph" w:styleId="CommentText">
    <w:name w:val="annotation text"/>
    <w:basedOn w:val="Normal"/>
    <w:link w:val="CommentTextChar"/>
    <w:uiPriority w:val="99"/>
    <w:semiHidden/>
    <w:unhideWhenUsed/>
    <w:rsid w:val="00C00F2F"/>
    <w:pPr>
      <w:spacing w:after="160" w:line="240" w:lineRule="auto"/>
    </w:pPr>
    <w:rPr>
      <w:rFonts w:ascii="Calibri" w:hAnsi="Calibri"/>
      <w:sz w:val="20"/>
      <w:szCs w:val="20"/>
      <w:lang w:val="vi-VN" w:eastAsia="x-none"/>
    </w:rPr>
  </w:style>
  <w:style w:type="character" w:customStyle="1" w:styleId="CommentTextChar">
    <w:name w:val="Comment Text Char"/>
    <w:link w:val="CommentText"/>
    <w:uiPriority w:val="99"/>
    <w:semiHidden/>
    <w:rsid w:val="00C00F2F"/>
    <w:rPr>
      <w:rFonts w:ascii="Calibri" w:hAnsi="Calibri"/>
      <w:sz w:val="20"/>
      <w:szCs w:val="20"/>
      <w:lang w:val="vi-VN"/>
    </w:rPr>
  </w:style>
  <w:style w:type="paragraph" w:styleId="BalloonText">
    <w:name w:val="Balloon Text"/>
    <w:basedOn w:val="Normal"/>
    <w:link w:val="BalloonTextChar"/>
    <w:uiPriority w:val="99"/>
    <w:semiHidden/>
    <w:unhideWhenUsed/>
    <w:rsid w:val="00C00F2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0F2F"/>
    <w:rPr>
      <w:rFonts w:ascii="Tahoma" w:hAnsi="Tahoma" w:cs="Tahoma"/>
      <w:sz w:val="16"/>
      <w:szCs w:val="16"/>
    </w:rPr>
  </w:style>
  <w:style w:type="paragraph" w:styleId="ListParagraph">
    <w:name w:val="List Paragraph"/>
    <w:basedOn w:val="Normal"/>
    <w:uiPriority w:val="34"/>
    <w:qFormat/>
    <w:rsid w:val="002B34E9"/>
    <w:pPr>
      <w:ind w:left="720"/>
      <w:contextualSpacing/>
    </w:pPr>
  </w:style>
  <w:style w:type="character" w:styleId="Hyperlink">
    <w:name w:val="Hyperlink"/>
    <w:uiPriority w:val="99"/>
    <w:unhideWhenUsed/>
    <w:rsid w:val="002B34E9"/>
    <w:rPr>
      <w:color w:val="0000FF"/>
      <w:u w:val="single"/>
    </w:rPr>
  </w:style>
  <w:style w:type="paragraph" w:styleId="Header">
    <w:name w:val="header"/>
    <w:basedOn w:val="Normal"/>
    <w:link w:val="HeaderChar"/>
    <w:uiPriority w:val="99"/>
    <w:unhideWhenUsed/>
    <w:rsid w:val="00455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25"/>
  </w:style>
  <w:style w:type="paragraph" w:styleId="Footer">
    <w:name w:val="footer"/>
    <w:basedOn w:val="Normal"/>
    <w:link w:val="FooterChar"/>
    <w:uiPriority w:val="99"/>
    <w:unhideWhenUsed/>
    <w:rsid w:val="00455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25"/>
  </w:style>
  <w:style w:type="character" w:customStyle="1" w:styleId="UnresolvedMention1">
    <w:name w:val="Unresolved Mention1"/>
    <w:basedOn w:val="DefaultParagraphFont"/>
    <w:uiPriority w:val="99"/>
    <w:semiHidden/>
    <w:unhideWhenUsed/>
    <w:rsid w:val="00100CB9"/>
    <w:rPr>
      <w:color w:val="605E5C"/>
      <w:shd w:val="clear" w:color="auto" w:fill="E1DFDD"/>
    </w:rPr>
  </w:style>
  <w:style w:type="paragraph" w:styleId="NormalWeb">
    <w:name w:val="Normal (Web)"/>
    <w:basedOn w:val="Normal"/>
    <w:uiPriority w:val="99"/>
    <w:rsid w:val="001823E5"/>
    <w:pPr>
      <w:spacing w:before="100" w:beforeAutospacing="1" w:after="100" w:afterAutospacing="1" w:line="240" w:lineRule="auto"/>
    </w:pPr>
    <w:rPr>
      <w:rFonts w:eastAsia="Times New Roman"/>
      <w:szCs w:val="24"/>
    </w:rPr>
  </w:style>
  <w:style w:type="table" w:styleId="TableGrid">
    <w:name w:val="Table Grid"/>
    <w:basedOn w:val="TableNormal"/>
    <w:uiPriority w:val="59"/>
    <w:rsid w:val="00C9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EF0C-DD19-48DD-8602-3945513D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3283</CharactersWithSpaces>
  <SharedDoc>false</SharedDoc>
  <HLinks>
    <vt:vector size="6" baseType="variant">
      <vt:variant>
        <vt:i4>5111848</vt:i4>
      </vt:variant>
      <vt:variant>
        <vt:i4>0</vt:i4>
      </vt:variant>
      <vt:variant>
        <vt:i4>0</vt:i4>
      </vt:variant>
      <vt:variant>
        <vt:i4>5</vt:i4>
      </vt:variant>
      <vt:variant>
        <vt:lpwstr>mailto:Kimquy.dtn@gmail.com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Dương Duy Hoàng</cp:lastModifiedBy>
  <cp:revision>5</cp:revision>
  <dcterms:created xsi:type="dcterms:W3CDTF">2022-09-12T07:46:00Z</dcterms:created>
  <dcterms:modified xsi:type="dcterms:W3CDTF">2022-09-13T04:02:00Z</dcterms:modified>
</cp:coreProperties>
</file>